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0B" w:rsidRPr="00A24C0B" w:rsidRDefault="00A24C0B" w:rsidP="00A24C0B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4C0B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ЛУЧИЦКАЯ ЛЮДМИЛА БОГДАНОВНА</w:t>
      </w:r>
      <w:r w:rsidRPr="00A24C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24C0B">
        <w:rPr>
          <w:rFonts w:ascii="Times New Roman" w:eastAsia="Times New Roman" w:hAnsi="Times New Roman" w:cs="Times New Roman"/>
          <w:color w:val="F26C4F"/>
          <w:sz w:val="32"/>
          <w:szCs w:val="32"/>
          <w:lang w:eastAsia="ru-RU"/>
        </w:rPr>
        <w:t>*</w:t>
      </w:r>
      <w:r w:rsidRPr="00A24C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24C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A24C0B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Технологический Университет</w:t>
        </w:r>
      </w:hyperlink>
      <w:r w:rsidRPr="00A24C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Факультет управления и социально-гуманитарного образования, Кафедра управления (Москва)</w:t>
      </w:r>
    </w:p>
    <w:tbl>
      <w:tblPr>
        <w:tblW w:w="7234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6308"/>
      </w:tblGrid>
      <w:tr w:rsidR="00A24C0B" w:rsidRPr="00A24C0B" w:rsidTr="00A24C0B">
        <w:trPr>
          <w:tblCellSpacing w:w="22" w:type="dxa"/>
          <w:jc w:val="center"/>
        </w:trPr>
        <w:tc>
          <w:tcPr>
            <w:tcW w:w="860" w:type="dxa"/>
            <w:hideMark/>
          </w:tcPr>
          <w:p w:rsidR="00A24C0B" w:rsidRPr="00A24C0B" w:rsidRDefault="00A24C0B" w:rsidP="00A24C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44A153" wp14:editId="69EDCBA2">
                  <wp:extent cx="142875" cy="142875"/>
                  <wp:effectExtent l="0" t="0" r="9525" b="9525"/>
                  <wp:docPr id="22" name="Рисунок 22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hideMark/>
          </w:tcPr>
          <w:p w:rsidR="00A24C0B" w:rsidRPr="00A24C0B" w:rsidRDefault="00A24C0B" w:rsidP="00A24C0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A24C0B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49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A24C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публикаций с общим количеством цитирований: </w:t>
            </w:r>
            <w:r w:rsidRPr="00A24C0B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469</w:t>
            </w:r>
            <w:r w:rsidRPr="00A24C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r w:rsidRPr="00A24C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Показано на данной странице: с </w:t>
            </w:r>
            <w:r w:rsidRPr="00A24C0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A24C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A24C0B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49</w:t>
            </w:r>
            <w:r w:rsidRPr="00A24C0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</w:tbl>
    <w:p w:rsidR="00A24C0B" w:rsidRPr="00A24C0B" w:rsidRDefault="00A24C0B" w:rsidP="00A24C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7"/>
        <w:tblW w:w="9617" w:type="dxa"/>
        <w:tblLook w:val="04A0" w:firstRow="1" w:lastRow="0" w:firstColumn="1" w:lastColumn="0" w:noHBand="0" w:noVBand="1"/>
      </w:tblPr>
      <w:tblGrid>
        <w:gridCol w:w="621"/>
        <w:gridCol w:w="8418"/>
        <w:gridCol w:w="578"/>
      </w:tblGrid>
      <w:tr w:rsidR="00A24C0B" w:rsidRPr="00A24C0B" w:rsidTr="00A24C0B">
        <w:trPr>
          <w:trHeight w:val="225"/>
        </w:trPr>
        <w:tc>
          <w:tcPr>
            <w:tcW w:w="621" w:type="dxa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578" w:type="dxa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Цит.</w:t>
            </w:r>
          </w:p>
        </w:tc>
      </w:tr>
      <w:tr w:rsidR="00A24C0B" w:rsidRPr="00A24C0B" w:rsidTr="00A24C0B">
        <w:tc>
          <w:tcPr>
            <w:tcW w:w="9617" w:type="dxa"/>
            <w:gridSpan w:val="3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24C0B" w:rsidRPr="00A24C0B" w:rsidTr="00A24C0B">
        <w:tc>
          <w:tcPr>
            <w:tcW w:w="9617" w:type="dxa"/>
            <w:gridSpan w:val="3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"/>
                <w:szCs w:val="16"/>
                <w:lang w:eastAsia="ru-RU"/>
              </w:rPr>
            </w:pP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1" type="#_x0000_t75" style="width:20.25pt;height:18pt" o:ole="">
                  <v:imagedata r:id="rId7" o:title=""/>
                </v:shape>
                <w:control r:id="rId8" w:name="DefaultOcxName6" w:shapeid="_x0000_i1231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E762C1" wp14:editId="7BC44F8A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ИННОВАЦИОННО-ТЕХНОЛОГИЧЕСКАЯ ТРАНСФОРМАЦИЯ ПРОМЫШЛЕННОСТИ В РЕГИОНАХ РОССИИ КАК ИНСТРУМЕНТ ДОСТИЖЕНИЯ СТРАТЕГИЧЕСКИХ ЦЕЛЕЙ НА ПУТИ СТАНОВЛЕНИЯ ЦИФРОВОЙ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Измайлова М.А., Москаленко О.А., Юнусов Л.А., Костин А.А.,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Абдулвагапова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Балынин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И.В., Шмелева Л.А., Глебова А.Г.,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Шарова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С.В., Алексахина В.Г.,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Барковская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Е., Гришина В.Т., Бондаренко О.Г.,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Вилисов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В.Я., Куликов А.И.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Москва, 2019.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30" type="#_x0000_t75" style="width:20.25pt;height:18pt" o:ole="">
                  <v:imagedata r:id="rId7" o:title=""/>
                </v:shape>
                <w:control r:id="rId12" w:name="DefaultOcxName7" w:shapeid="_x0000_i1230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ПРОБЛЕМЫ РАЗВИТИЯ СОЦИАЛЬНО-ТРУДОВЫХ ОТНОШЕНИЙ В УСЛОВИЯХ ПЕРЕХОДА К ЦИФРОВОЙ ЭКОНОМИКЕ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4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Экономические аспекты развития промышленности при переходе к цифровой экономике, 12/2018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Материалы Международной научно-практической конференции. Москва, 2019. С. 137-139.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9" type="#_x0000_t75" style="width:20.25pt;height:18pt" o:ole="">
                  <v:imagedata r:id="rId7" o:title=""/>
                </v:shape>
                <w:control r:id="rId15" w:name="DefaultOcxName8" w:shapeid="_x0000_i1229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ПСИХОФИЗИОЛОГИЧЕСКИЕ ЧЕРТЫ ЛИЧНОСТИ, КАК ФАКТОРЫ ПРОФЕССИОНАЛЬНОЙ УСПЕШНОСТИ СОТРУДНИКОВ МНОГОФУНКЦИОНАЛЬНЫХ ЦЕНТРОВ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Мальцева Д.А.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7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Основные направления инновационного развития промышленности на современном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этапе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Материалы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Международной научно-практической конференции: сборник статей. 2018. С. 246-253.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8" type="#_x0000_t75" style="width:20.25pt;height:18pt" o:ole="">
                  <v:imagedata r:id="rId7" o:title=""/>
                </v:shape>
                <w:control r:id="rId18" w:name="DefaultOcxName9" w:shapeid="_x0000_i1228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9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 xml:space="preserve">СОВЕРШЕНСТВОВАНИЕ </w:t>
              </w:r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МЕТОДИКИ ОЦЕНКИ ЭФФЕКТИВНОСТИ РАБОТЫ ПЕРСОНАЛА</w:t>
              </w:r>
              <w:proofErr w:type="gramEnd"/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Шишкин В.В.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20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Основные направления инновационного развития промышленности на современном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этапе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Материалы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Международной научно-практической конференции: сборник статей. 2018. С. 253-259.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7" type="#_x0000_t75" style="width:20.25pt;height:18pt" o:ole="">
                  <v:imagedata r:id="rId7" o:title=""/>
                </v:shape>
                <w:control r:id="rId21" w:name="DefaultOcxName10" w:shapeid="_x0000_i1227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2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ЕЩЕ РАЗ О КАЧЕСТВЕ ФУНДАМЕНТА ФОРМИРУЕМОЙ ЭКОНОМИКИ ТРУДА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23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Костинские чтения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материалов первой международной научно-практической конференции. 2018. С. 314-322.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6" type="#_x0000_t75" style="width:20.25pt;height:18pt" o:ole="">
                  <v:imagedata r:id="rId7" o:title=""/>
                </v:shape>
                <w:control r:id="rId24" w:name="DefaultOcxName11" w:shapeid="_x0000_i1226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5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СОВРЕМЕННЫЕ ТЕХНОЛОГИИ ОЦЕНКИ ЭФФЕКТИВНОСТИ РАБОТЫ ПЕРСОНАЛА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Шишкин В.В.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26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Современные инновации в экономике, технике и обществе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материалов I Ежегодной научной конференции магистрантов Технологического университета. 2018. С. 330-337.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5" type="#_x0000_t75" style="width:20.25pt;height:18pt" o:ole="">
                  <v:imagedata r:id="rId7" o:title=""/>
                </v:shape>
                <w:control r:id="rId27" w:name="DefaultOcxName12" w:shapeid="_x0000_i1225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8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ДОСТОЙНЫЙ ТРУД – КЛЮЧЕВОЙ ФАКТОР ДОСТОЙНОЙ ЖИЗНИ!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29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Костинские чтения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материалов первой международной научно-практической конференции. 2018. С. 480-486.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4" type="#_x0000_t75" style="width:20.25pt;height:18pt" o:ole="">
                  <v:imagedata r:id="rId7" o:title=""/>
                </v:shape>
                <w:control r:id="rId30" w:name="DefaultOcxName13" w:shapeid="_x0000_i1224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74D557" wp14:editId="2D2956F4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2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ФОРСАЙТ-ПРОГНОЗИРОВАНИЕ И КОМАНДООБРАЗОВАНИЕ: ИНСТРУМЕНТЫ ЭФФЕКТИВНОГО УПРАВЛЕНИЯ ОБРАЗОВАТЕЛЬНЫМ УЧРЕЖДЕНИЕМ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Штрафина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Е.Д.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33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ПРИОРИТЕТНЫЕ НАПРАВЛЕНИЯ РАЗВИТИЯ НАУКИ И ОБРАЗОВАНИЯ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статей Международной научно-практической конференции. В 2 частях. 2018. С. 180-185.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3" type="#_x0000_t75" style="width:20.25pt;height:18pt" o:ole="">
                  <v:imagedata r:id="rId7" o:title=""/>
                </v:shape>
                <w:control r:id="rId34" w:name="DefaultOcxName14" w:shapeid="_x0000_i1223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71C2F6" wp14:editId="56515F70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6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РАЗВИТИЕ ВОЛОНТЕРСКОЙ ДЕЯТЕЛЬНОСТИ В МУНИЦИПАЛЬНОМ ОБРАЗОВАНИИ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Ивченко А.С.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37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СОВРЕМЕННЫЕ НАУЧНЫЕ ИССЛЕДОВАНИЯ: АКТУАЛЬНЫЕ ВОПРОСЫ, ДОСТИЖЕНИЯ И ИННОВАЦИИ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статей V Международной научно-практической конференции. В 2 частях. Ответственный редактор Г.Ю. Гуляев. 2018. С. 15-19.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2" type="#_x0000_t75" style="width:20.25pt;height:18pt" o:ole="">
                  <v:imagedata r:id="rId7" o:title=""/>
                </v:shape>
                <w:control r:id="rId38" w:name="DefaultOcxName15" w:shapeid="_x0000_i1222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3FCF2D" wp14:editId="0CFBD53B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0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ОБРАЗОВАНИЕ КАК СРЕДА ФОРМИРОВАНИЯ ЧЕЛОВЕЧЕСКОГО КАПИТАЛА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Баранова А.А.,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41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НАУКА И ОБРАЗОВАНИЕ: СОХРАНЯЯ ПРОШЛОЕ, СОЗДАЁМ БУДУЩЕЕ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статей XIV Международной научно-практической конференции в 3 частях. 2018. С. 82-86.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1" type="#_x0000_t75" style="width:20.25pt;height:18pt" o:ole="">
                  <v:imagedata r:id="rId7" o:title=""/>
                </v:shape>
                <w:control r:id="rId42" w:name="DefaultOcxName16" w:shapeid="_x0000_i1221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3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val="en-US" w:eastAsia="ru-RU"/>
                </w:rPr>
                <w:t>ASSESSING THE STATE OF LOGISTICS AND WAYS TO IMPROVE THE LOGISTICS MANAGEMENT IN THE CORPORATE SECTOR OF THE RUSSIAN ECONOMY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Izmaylova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M.A.,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Adamov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N.A.,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Brykin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A.V.,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Siniaev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V.V.,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Luchitskaya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L.B.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hyperlink r:id="rId44" w:history="1"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Journal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of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Applied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Economic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Sciences</w:t>
              </w:r>
              <w:proofErr w:type="spellEnd"/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2018. Т. 13. </w:t>
            </w:r>
            <w:hyperlink r:id="rId45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2 (56)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414-424.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6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12.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20" type="#_x0000_t75" style="width:20.25pt;height:18pt" o:ole="">
                  <v:imagedata r:id="rId7" o:title=""/>
                </v:shape>
                <w:control r:id="rId47" w:name="DefaultOcxName17" w:shapeid="_x0000_i1220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FB95BF" wp14:editId="09ACB9C6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9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ФОРМИРОВАНИЕ КОНКУРЕНТНЫХ ПРЕИМУЩЕСТВ РОССИЙСКИХ ПРЕДПРИЯТИЙ В УСЛОВИЯХ ЭКОНОМИЧЕСКОЙ НЕСТАБИЛЬНОСТИ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Федотов А.В.,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Вилисов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В.Я., Меньшикова М.А., Банк С.В., Алексахина В.Г., Кирова И.В.,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Шарова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С.В., Гришина В.Т., Докукина Е.В., Банк О.А.,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Глекова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В.В., Алдошкин А.В.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Захарова В.Е., Дудин М.Н., Измайлова М.А.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Коллективная монография / Под редакцией М.Я Веселовского, И.В. Кировой. Москва, 2017.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0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47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9" type="#_x0000_t75" style="width:20.25pt;height:18pt" o:ole="">
                  <v:imagedata r:id="rId7" o:title=""/>
                </v:shape>
                <w:control r:id="rId51" w:name="DefaultOcxName18" w:shapeid="_x0000_i1219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E9B48B" wp14:editId="1DBFFC29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3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СОВЕРШЕНСТВОВАНИЕ МЕХАНИЗМОВ ПОВЫШЕНИЯ ИННОВАЦИОННОЙ АКТИВНОСТИ ПРОМЫШЛЕННЫХ ПРЕДПРИЯТИЙ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Вилисов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В.Я., Банк С.В., Алексахина В.Г., Кирова И.В.,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Шарова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С.В., Гришина В.Т.,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Резникова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А.В., Банк О.А.,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Глекова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В.В., Алдошкин А.В., Дворянова А.В., Погодина М.Е., Дудин М.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Н., Измайлова М.А.,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Балынин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И.В.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Коллективная монография / Под редакцией М.Я. Веселовского, И.В. Кировой. Москва, 2017.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4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45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14.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8" type="#_x0000_t75" style="width:20.25pt;height:18pt" o:ole="">
                  <v:imagedata r:id="rId7" o:title=""/>
                </v:shape>
                <w:control r:id="rId55" w:name="DefaultOcxName19" w:shapeid="_x0000_i1218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6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НЕКОТОРЫЕ ФАКТОРЫ ПОВЫШЕНИЯ ИННОВАЦИОННОЙ АКТИВНОСТИ ПРЕДПРИЯТИЙ В УСЛОВИЯХ ЭКОНОМИЧЕСКИХ САНКЦИЙ И ПУТИ ИХ ЗАДЕЙСТВОВАНИЯ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57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Государство - политика - право - управление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научно-исследовательских работ профессорско-преподавательского состава, аспирантов, слушателей магистерских программ и студентов Института социально-гуманитарного образования МПГУ. Москва, 2017. С. 17-31.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7" type="#_x0000_t75" style="width:20.25pt;height:18pt" o:ole="">
                  <v:imagedata r:id="rId7" o:title=""/>
                </v:shape>
                <w:control r:id="rId58" w:name="DefaultOcxName20" w:shapeid="_x0000_i1217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9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РОЛЬ БЕСПИЛОТНЫХ ЛЕТАТЕЛЬНЫХ АППАРАТОВ В РЕСУРСОСБЕРЕЖЕНИИ И ОХРАНЕ ОКРУЖАЮЩЕЙ СРЕДЫ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Коптев П.В.,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Абдулманапова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М.З.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60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Ресурсам области - эффективное использование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материалов XVII Ежегодной научной конференции студентов Технологического университета. 2017. С. 145-153.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6" type="#_x0000_t75" style="width:20.25pt;height:18pt" o:ole="">
                  <v:imagedata r:id="rId7" o:title=""/>
                </v:shape>
                <w:control r:id="rId61" w:name="DefaultOcxName21" w:shapeid="_x0000_i1216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2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val="en-US" w:eastAsia="ru-RU"/>
                </w:rPr>
                <w:t>BOOSTING INNOVATIVE ACTIVITY IN COMPANIES: PROBLEMS AND POTENTIAL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Bogoviz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A.V.,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Lobova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S.V.,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Ragulina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Y.V.,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Luchitskaya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L.B.,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Shutova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T.V.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hyperlink r:id="rId63" w:history="1"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Journal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of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Applied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Economic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Sciences</w:t>
              </w:r>
              <w:proofErr w:type="spellEnd"/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2017. Т. 12. </w:t>
            </w:r>
            <w:hyperlink r:id="rId64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6 (52)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1690-1701.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5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5" type="#_x0000_t75" style="width:20.25pt;height:18pt" o:ole="">
                  <v:imagedata r:id="rId7" o:title=""/>
                </v:shape>
                <w:control r:id="rId66" w:name="DefaultOcxName22" w:shapeid="_x0000_i1215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7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ПРОИЗВОДИТЕЛЬНОСТЬ ТРУДА: СОСТОИТСЯ ЛИ ОЖИДАЕМЫЙ РОСТ?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Лаврентьев В.М.,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gram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Шутова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Т.В.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68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Современные проблемы и вызовы региональной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2016. С. 130-142.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4" type="#_x0000_t75" style="width:20.25pt;height:18pt" o:ole="">
                  <v:imagedata r:id="rId7" o:title=""/>
                </v:shape>
                <w:control r:id="rId69" w:name="DefaultOcxName23" w:shapeid="_x0000_i1214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0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ИНВЕСТИЦИИ В ЧЕЛОВЕЧЕСКИЙ КАПИТАЛ И ИХ РОЛЬ В СОВРЕМЕННОЙ РОССИЙСКОЙ ЭКОНОМИКЕ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Баранова А.А.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71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Материалы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152-159.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3" type="#_x0000_t75" style="width:20.25pt;height:18pt" o:ole="">
                  <v:imagedata r:id="rId7" o:title=""/>
                </v:shape>
                <w:control r:id="rId72" w:name="DefaultOcxName24" w:shapeid="_x0000_i1213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3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СОВРЕМЕННЫЕ МЕТОДЫ ВНУТРИФИРМЕННОГО ОБУЧЕНИЯ И РАЗВИТИЯ ПЕРСОНАЛА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Федосеева Е.С.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74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Материалы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159-167.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2" type="#_x0000_t75" style="width:20.25pt;height:18pt" o:ole="">
                  <v:imagedata r:id="rId7" o:title=""/>
                </v:shape>
                <w:control r:id="rId75" w:name="DefaultOcxName25" w:shapeid="_x0000_i1212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6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ВЗАИМОСВЯЗЬ ОБРАЗОВАНИЯ И ПРОИЗВОДСТВА КАК ГЛАВНЫХ СОСТАВЛЯЮЩИХ ИННОВАЦИОННОГО РАЗВИТИЯ РЕГИОНА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Мальцева Д.А.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77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Материалы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167-174.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1" type="#_x0000_t75" style="width:20.25pt;height:18pt" o:ole="">
                  <v:imagedata r:id="rId7" o:title=""/>
                </v:shape>
                <w:control r:id="rId78" w:name="DefaultOcxName26" w:shapeid="_x0000_i1211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9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ВЫГОРАНИЕ НА РАБОЧЕМ МЕСТЕ: ПОДВИГ ИЛИ БОЛЕЗНЬ?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Федосеева Е.С.,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80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Современные проблемы и вызовы региональной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2016. С. 227-234.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10" type="#_x0000_t75" style="width:20.25pt;height:18pt" o:ole="">
                  <v:imagedata r:id="rId7" o:title=""/>
                </v:shape>
                <w:control r:id="rId81" w:name="DefaultOcxName27" w:shapeid="_x0000_i1210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AE43DB" wp14:editId="4C6DF49C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3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МОДЕРНИЗАЦИЯ ПРОМЫШЛЕННЫХ ПРЕДПРИЯТИЙ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Федотов А.В., Алексахина В.Г., Хорошавина Н.С., Банк С.В.,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Шарова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С.В., Гришина В.Т., Докукина Е.В.,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Резникова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А.В., Нефедьев В.В., Лаврентьев В.М., Дружинин В.П.,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Таскаев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В.И., Банк О.А.,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Свистухина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Берсенева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О.В., Секерин С.В., Решетова Т.Я.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Юнусов Л.А.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Экономические аспекты и решения / Москва, 2016.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4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42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9" type="#_x0000_t75" style="width:20.25pt;height:18pt" o:ole="">
                  <v:imagedata r:id="rId7" o:title=""/>
                </v:shape>
                <w:control r:id="rId85" w:name="DefaultOcxName28" w:shapeid="_x0000_i1209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74DA3A" wp14:editId="00E4C8AD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7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ИННОВАЦИОННЫЕ ПРОЦЕССЫ В РОССИЙСКОЙ ЭКОНОМИКЕ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Алексахина В.Г., Хорошавина Н.С., Банк С.В.,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Шарова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С.В., Гришина В.Т., Докукина Е.В.,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Резникова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А.В., Нефедьев В.В.,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Таскаев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В.И., Банк О.А.,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Свистухина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Т.С., Решетова Т.Я., Юнусов Л.А., Дудин М.Н., Измайлова М.А.,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Чалдаева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Балынин</w:t>
            </w:r>
            <w:proofErr w:type="spellEnd"/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И.В., Грибов В.Д.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Москва, 2016.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8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115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8" type="#_x0000_t75" style="width:20.25pt;height:18pt" o:ole="">
                  <v:imagedata r:id="rId7" o:title=""/>
                </v:shape>
                <w:control r:id="rId89" w:name="DefaultOcxName29" w:shapeid="_x0000_i1208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90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 xml:space="preserve">ИСПОЛЬЗОВАНИЕ </w:t>
              </w:r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ИНТЕРНЕТ-ПОРТАЛОВ</w:t>
              </w:r>
              <w:proofErr w:type="gramEnd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 xml:space="preserve"> В ОБРАЗОВАТЕЛЬНОМ ПРОЦЕССЕ "ТЕХНОЛОГИЧЕСКОГО УНИВЕРСИТЕТА" И "РИЖСКОГО ТЕХНИЧЕСКОГО УНИВЕРСИТЕТА"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Штрафина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Е.Д., Щипунова К.Д.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91" w:history="1">
              <w:proofErr w:type="gram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Инновационные технологии в современном образовании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трудов по материалам III Международной научно-практической интернет-конференции. 2016.</w:t>
            </w:r>
            <w:proofErr w:type="gram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С. 440-443.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7" type="#_x0000_t75" style="width:20.25pt;height:18pt" o:ole="">
                  <v:imagedata r:id="rId7" o:title=""/>
                </v:shape>
                <w:control r:id="rId92" w:name="DefaultOcxName30" w:shapeid="_x0000_i1207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93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8.15. РОЛЬ ГОСУДАРСТВЕННО-ЧАСТНОГО ПАРТНЕРСТВА В УСЛОВИЯХ РЕАЛИЗАЦИИ КОНЦЕПЦИИ ИМПОРТОЗАМЕЩЕНИЯ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Шутова Т.В.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94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Аудит и финансовый анализ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2016. </w:t>
            </w:r>
            <w:hyperlink r:id="rId95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5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431-436.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6" type="#_x0000_t75" style="width:20.25pt;height:18pt" o:ole="">
                  <v:imagedata r:id="rId7" o:title=""/>
                </v:shape>
                <w:control r:id="rId96" w:name="DefaultOcxName31" w:shapeid="_x0000_i1206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106A5C" wp14:editId="75CD0710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98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РИСКИ НА РЫНКЕ ТРУДА В КРИЗИСНЫЙ ПЕРИОД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Докукина Е.В.,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Шутова Т.В.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99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2016. </w:t>
            </w:r>
            <w:hyperlink r:id="rId100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2 (27)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16-23.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5" type="#_x0000_t75" style="width:20.25pt;height:18pt" o:ole="">
                  <v:imagedata r:id="rId7" o:title=""/>
                </v:shape>
                <w:control r:id="rId101" w:name="DefaultOcxName32" w:shapeid="_x0000_i1205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9410B3" wp14:editId="42518EA0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3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ОРГАНИЗАЦИОННО-ЭКОНОМИЧЕСКИЙ МЕХАНИЗМ ПОВЫШЕНИЯ ЭФФЕКТИВНОСТИ ФУНКЦИОНИРОВАНИЯ ПРОМЫШЛЕННЫХ ПРЕДПРИЯТИЙ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Федотов А.В., Фиров Н.В., Меньшикова М.А., Банк С.В., Нуралиев С.У., Нефедьев В.В., Кирова И.В.,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Шарова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Лучкина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В.В., Алексахина В.Г.,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Лаврентьев В.М., Ткаченко А.В.,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Глекова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Берсенева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О.В., Малушина Ю.Ф.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Коллективная монография / Москва, 2015.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4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69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4" type="#_x0000_t75" style="width:20.25pt;height:18pt" o:ole="">
                  <v:imagedata r:id="rId7" o:title=""/>
                </v:shape>
                <w:control r:id="rId105" w:name="DefaultOcxName33" w:shapeid="_x0000_i1204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168524" wp14:editId="25FE6D27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7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ПЛЮСЫ И МИНУСЫ ДИСТАНЦИОННЫХ ФОРМ ПРОФЕССИОНАЛЬНОЙ ПОДГОТОВКИ СПЕЦИАЛИСТОВ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08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Социально-экономическое развитие регионов на инновационной основе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Редакционная коллегия: Веселовский М.Я., Нуралиев С.У, Федотов А.В., Алексахина В.Г.. 2015. С. 127-137.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29.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3" type="#_x0000_t75" style="width:20.25pt;height:18pt" o:ole="">
                  <v:imagedata r:id="rId7" o:title=""/>
                </v:shape>
                <w:control r:id="rId109" w:name="DefaultOcxName34" w:shapeid="_x0000_i1203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ED20F0" wp14:editId="6B157CCA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1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ПОВЫШЕНИЕ КОНКУРЕНТОСПОСОБНОСТИ РЕГИОНАЛЬНОГО ВУЗА В УСЛОВИЯХ ЭКОНОМИКИ ЗНАНИЙ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Старцева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Т.Е., Веселовский М.Я., Старцев В.А.,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Алексахина В.Г., Гришина В.Т.,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Шутова Т.В.,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Глекова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В.В., Измайлова М.А.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монография / Под редакцией М.Я. Веселовского, М.А. Измайловой. Москва, 2015.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2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19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2" type="#_x0000_t75" style="width:20.25pt;height:18pt" o:ole="">
                  <v:imagedata r:id="rId7" o:title=""/>
                </v:shape>
                <w:control r:id="rId113" w:name="DefaultOcxName35" w:shapeid="_x0000_i1202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26A542" wp14:editId="159EB629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5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ИННОВАЦИОННАЯ ДЕЯТЕЛЬНОСТЬ В РОССИИ</w:t>
              </w:r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:С</w:t>
              </w:r>
              <w:proofErr w:type="gramEnd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ТРАТЕГИЧЕСКИЕ НАПРАВЛЕНИЯ И МЕХАНИЗМЫ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Федотов А.В., Нуралиев С.У.,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Резникова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А.В., Алексахина В.Г., Нефедьев В.В.,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Кирова И.В., Гришина В.Т., Докукина Е.В., Шутова Т.В., Смирнова П.В.,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Глекова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В.В., Цыплаков А.А., Секерин С.В., Погодина М.Е.,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Какаджанова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А.Д., Дмитриева Е.В.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Королев, 2015.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6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1" type="#_x0000_t75" style="width:20.25pt;height:18pt" o:ole="">
                  <v:imagedata r:id="rId7" o:title=""/>
                </v:shape>
                <w:control r:id="rId117" w:name="DefaultOcxName36" w:shapeid="_x0000_i1201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3F374D" wp14:editId="5A39743D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9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ПОВЫШЕНИЕ ЭФФЕКТИВНОСТИ ОТЕЧЕСТВЕННОЙ ПРОМЫШЛЕННОСТИ В МОДЕЛИ УСТОЙЧИВОГО РАЗВИТИЯ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Кирова И.В., Алексахина В.Г.,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Шутова Т.В.,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Татарова С.Ю., Ткаченко А.В.,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Глекова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Ахадова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Ю.Ф.,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Рачеева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Н.С., Дмитриева Е.В., Зелинская Е.Н., Секерин С.В.,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Санду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И.С., Погодина Т.В., Измайлова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М.А., Гнездова Ю.В.,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Никонорова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А.В.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Коллективная монография / Под редакцией Веселовского М.Я., Кировой И.В., </w:t>
            </w:r>
            <w:proofErr w:type="spellStart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Никоноровой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А.В. Москва, 2015.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0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67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200" type="#_x0000_t75" style="width:20.25pt;height:18pt" o:ole="">
                  <v:imagedata r:id="rId7" o:title=""/>
                </v:shape>
                <w:control r:id="rId121" w:name="DefaultOcxName37" w:shapeid="_x0000_i1200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2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ДИСТАНЦИОННОЕ ОБРАЗОВАНИЕ В РОССИИ: ПРОБЛЕМЫ И ПЕРСПЕКТИВЫ РАЗВИТИЯ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Докукина Е.В.,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23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Инновационное развитие - от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Шумпетера</w:t>
              </w:r>
              <w:proofErr w:type="spellEnd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 xml:space="preserve"> до наших дней: экономика и </w:t>
              </w:r>
              <w:proofErr w:type="spell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образование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научных статей по материалам международной научно-практической конференции. 2015. С. 258-262.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9" type="#_x0000_t75" style="width:20.25pt;height:18pt" o:ole="">
                  <v:imagedata r:id="rId7" o:title=""/>
                </v:shape>
                <w:control r:id="rId124" w:name="DefaultOcxName38" w:shapeid="_x0000_i1199"/>
              </w:objec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EB0467" wp14:editId="0714B8EA">
                  <wp:extent cx="152400" cy="133350"/>
                  <wp:effectExtent l="0" t="0" r="0" b="0"/>
                  <wp:docPr id="7" name="Рисунок 7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ЗАНЯТОСТЬ НАСЕЛЕНИЯ В РОССИИ: ПРАВОВОЕ РЕГУЛИРОВАНИЕ/Л. Б. ЛУЧИЦКАЯ, Б. Г. ЗБЫШКО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26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Экономические и социальные проблемы России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2015. № 2. С. 46.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7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8" type="#_x0000_t75" style="width:20.25pt;height:18pt" o:ole="">
                  <v:imagedata r:id="rId7" o:title=""/>
                </v:shape>
                <w:control r:id="rId128" w:name="DefaultOcxName39" w:shapeid="_x0000_i1198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92AC55" wp14:editId="0FEA1DBC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0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ПЛАНИРОВАНИЕ ОПТОВОГО ТОВАРООБОРОТА И ТОВАРНЫХ ЗАПАСОВ В УСЛОВИЯХ ИННОВАЦИОННОЙ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Нуралиев С.У., Христофорова И.В., Гришина В.Т.,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31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2015. </w:t>
            </w:r>
            <w:hyperlink r:id="rId132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1 (22)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56-62.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3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7" type="#_x0000_t75" style="width:20.25pt;height:18pt" o:ole="">
                  <v:imagedata r:id="rId7" o:title=""/>
                </v:shape>
                <w:control r:id="rId134" w:name="DefaultOcxName40" w:shapeid="_x0000_i1197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5" w:history="1">
              <w:proofErr w:type="gramStart"/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ТЕОРЕТИЧЕСКИЕ И ПРАКТИЧЕСКИЕ АСПЕКТЫ ИННОВАЦИОННОЙ ДЕЯТЕЛЬНОСТИ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Федотов А.В.,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Санду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И.С., Секерин В.Д.,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Резникова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А.В., Алексахина В.Г., Нефедьев В.В.,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Гацко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М.Ф., 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Кирова И.В., Гришина В.Т., Докукина Е.В., Шутова Т.В., Смирнова П.В., Горохова А.Е.,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Минакова В.Н.</w:t>
            </w:r>
            <w:proofErr w:type="gram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, Тихонов Н.А., Цыплаков А.А. и др.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Королев, 2014.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6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18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36.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6" type="#_x0000_t75" style="width:20.25pt;height:18pt" o:ole="">
                  <v:imagedata r:id="rId7" o:title=""/>
                </v:shape>
                <w:control r:id="rId137" w:name="DefaultOcxName41" w:shapeid="_x0000_i1196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8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ПОВЫШЕНИЕ КОНКУРЕНТОСПОСОБНОСТИ РЕГИОНАЛЬНОГО ВУЗА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Веселовский М.Я., Измайлова М.А., Гришина В.Т., Хорошавина Н.С.,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Алексахина В.Г.,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Абрашкин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Глекова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В.В.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отчет о НИР (Финансово-технологическая академия)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5" type="#_x0000_t75" style="width:20.25pt;height:18pt" o:ole="">
                  <v:imagedata r:id="rId7" o:title=""/>
                </v:shape>
                <w:control r:id="rId139" w:name="DefaultOcxName42" w:shapeid="_x0000_i1195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0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О НЕКОТОРЫХ ФАКТОРАХ ИННОВАЦИОННОГО УПРАВЛЕНИЯ ПЕРСОНАЛОМ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41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Современные технологии управления - 2014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материалов международной научной конференции. 2014. С. 1366-1376.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4" type="#_x0000_t75" style="width:20.25pt;height:18pt" o:ole="">
                  <v:imagedata r:id="rId7" o:title=""/>
                </v:shape>
                <w:control r:id="rId142" w:name="DefaultOcxName43" w:shapeid="_x0000_i1194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3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ИНВЕСТИЦИИ В ИНТЕЛЛЕКТУАЛЬНЫЙ КАПИТАЛ, КАК ФАКТОР ДОСТОЙНОЙ ЖИЗНИ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44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Инновационное развитие региона: условия и приоритеты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Материалы межвузовской научно-практической конференции. Финансовая технологическая академия, Факультет управления и социально-гуманитарного образования, Кафедра управления; Рецензенты: </w:t>
            </w:r>
            <w:proofErr w:type="spellStart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Санду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И.С., Нуралиев С.У.. 2014. С. 88-98.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5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39.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3" type="#_x0000_t75" style="width:20.25pt;height:18pt" o:ole="">
                  <v:imagedata r:id="rId7" o:title=""/>
                </v:shape>
                <w:control r:id="rId146" w:name="DefaultOcxName44" w:shapeid="_x0000_i1193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7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ВЛИЯНИЕ ИЗМЕНЕНИЙ В СИСТЕМЕ ВЫСШЕГО ПРОФЕССИОНАЛЬНОГО ОБРАЗОВАНИЯ НА ПОДГОТОВКУ МОЛОДЫХ СПЕЦИАЛИСТОВ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48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ТЕНДЕНЦИИ ФОРМИРОВАНИЯ НАУКИ НОВОГО ВРЕМЕНИ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Сборник статей Международной научно-практической конференции: в 4 частях. Ответственный редактор А.А. </w:t>
            </w:r>
            <w:proofErr w:type="spellStart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Сукиасян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2014. С. 169-174.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9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2" type="#_x0000_t75" style="width:20.25pt;height:18pt" o:ole="">
                  <v:imagedata r:id="rId7" o:title=""/>
                </v:shape>
                <w:control r:id="rId150" w:name="DefaultOcxName45" w:shapeid="_x0000_i1192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51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ИНВЕСТИЦИИ В ИНТЕЛЛЕКТУАЛЬНЫЙ КАПИТАЛ, КАК ФАКТОР ДОСТОЙНОГО ТРУДА И ДОСТОЙНОЙ ЖИЗНИ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52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ТЕНДЕНЦИИ ФОРМИРОВАНИЯ НАУКИ НОВОГО ВРЕМЕНИ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Сборник статей Международной научно-практической конференции: в 4 частях. Ответственный редактор А.А. </w:t>
            </w:r>
            <w:proofErr w:type="spellStart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Сукиасян</w:t>
            </w:r>
            <w:proofErr w:type="spell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2014. С. 92-100.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1" type="#_x0000_t75" style="width:20.25pt;height:18pt" o:ole="">
                  <v:imagedata r:id="rId7" o:title=""/>
                </v:shape>
                <w:control r:id="rId153" w:name="DefaultOcxName46" w:shapeid="_x0000_i1191"/>
              </w:objec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3FF70A" wp14:editId="79F51C1C">
                  <wp:extent cx="152400" cy="133350"/>
                  <wp:effectExtent l="0" t="0" r="0" b="0"/>
                  <wp:docPr id="5" name="Рисунок 5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НЕ ДОПУСТИТЬ ДВОЙНЫХ СТАНДАРТОВ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54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Охрана труда и социальное страхование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2014. № 4. С. 21.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55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42.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90" type="#_x0000_t75" style="width:20.25pt;height:18pt" o:ole="">
                  <v:imagedata r:id="rId7" o:title=""/>
                </v:shape>
                <w:control r:id="rId156" w:name="DefaultOcxName47" w:shapeid="_x0000_i1190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410BE9" wp14:editId="4C72BBD7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58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ИННОВАЦИОННЫЙ ЛИЗИНГ И ЕГО ЗНАЧЕНИЕ В РАЗВИТИИ РОССИЙСКОЙ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Шутова Т.В.,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Свистухина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Т.С.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59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2014. </w:t>
            </w:r>
            <w:hyperlink r:id="rId160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3 (20)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133-137.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1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89" type="#_x0000_t75" style="width:20.25pt;height:18pt" o:ole="">
                  <v:imagedata r:id="rId7" o:title=""/>
                </v:shape>
                <w:control r:id="rId162" w:name="DefaultOcxName48" w:shapeid="_x0000_i1189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3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НОВЫЕ ТЕХНОЛОГИИ ОБРАЗОВАНИЯ КАК КЛЮЧЕВОЙ ФАКТОР ФОРМИРОВАНИЯ ИНТЕЛЛЕКТУАЛЬНОГО ПОТЕНЦИАЛА ЭКОНОМИКИ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64" w:history="1">
              <w:proofErr w:type="gramStart"/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Современные образовательные технологии, используемые в очном, заочном и дополнительном образовании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Сборник трудов по материалам Международной научно-практической Интернет-конференции. 2013.</w:t>
            </w:r>
            <w:proofErr w:type="gramEnd"/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С. 200-210.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44.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88" type="#_x0000_t75" style="width:20.25pt;height:18pt" o:ole="">
                  <v:imagedata r:id="rId7" o:title=""/>
                </v:shape>
                <w:control r:id="rId165" w:name="DefaultOcxName49" w:shapeid="_x0000_i1188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6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ОСОБЕННОСТИ РЫНКА ТРУДА В МОСКОВСКОМ РЕГИОНЕ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67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Экономический рост на инновационной основе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материалы Научно-практической конференции 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преподавателей, аспирантов и магистрантов кафедры управления. 2013. С. 72-78.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8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45.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87" type="#_x0000_t75" style="width:20.25pt;height:18pt" o:ole="">
                  <v:imagedata r:id="rId7" o:title=""/>
                </v:shape>
                <w:control r:id="rId169" w:name="DefaultOcxName50" w:shapeid="_x0000_i1187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B90705" wp14:editId="534EFBBE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71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ИСПОЛЬЗОВАНИЕ МЕЖДУНАРОДНОГО ОПЫТА СТРАХОВАНИЯ ПРОФЕССИОНАЛЬНЫХ РИСКОВ В РОССИИ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72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Вестник Российского экономического университета им. Г.В. Плеханова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2013. </w:t>
            </w:r>
            <w:hyperlink r:id="rId173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12 (66)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99-105.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74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46.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86" type="#_x0000_t75" style="width:20.25pt;height:18pt" o:ole="">
                  <v:imagedata r:id="rId7" o:title=""/>
                </v:shape>
                <w:control r:id="rId175" w:name="DefaultOcxName51" w:shapeid="_x0000_i1186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76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НЕКОТОРЫЕ ПОДХОДЫ К ГАРМОНИЗАЦИИ ПРОФЕССИОНАЛЬНОГО ОБРАЗОВАНИЯ И РЕГИОНАЛЬНОГО РЫНКА ТРУДА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77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Региональное управление и экономический рост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Материалы научно-практической конференции. Под общей редакцией Веселовского М.Я.. 2012. С. 47-57.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85" type="#_x0000_t75" style="width:20.25pt;height:18pt" o:ole="">
                  <v:imagedata r:id="rId7" o:title=""/>
                </v:shape>
                <w:control r:id="rId178" w:name="DefaultOcxName52" w:shapeid="_x0000_i1185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5F4675" wp14:editId="591ECFAB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80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СОЦИАЛЬНАЯ ОТВЕТСТВЕННОСТЬ КАК ФАКТОР ГАРМОНИЗАЦИИ РЕГИОНАЛЬНОГО РЫНКА ТРУПА И ПРОФЕССИОНАЛЬНОГО ОБРАЗОВАНИЯ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81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Труд и социальные отношения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2012. </w:t>
            </w:r>
            <w:hyperlink r:id="rId182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5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45-53.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83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48.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84" type="#_x0000_t75" style="width:20.25pt;height:18pt" o:ole="">
                  <v:imagedata r:id="rId7" o:title=""/>
                </v:shape>
                <w:control r:id="rId184" w:name="DefaultOcxName53" w:shapeid="_x0000_i1184"/>
              </w:object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85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О НЕКОТОРЫХ ПРОБЛЕМАХ ЗАНЯТОСТИ НАСЕЛЕНИЯ В РОССИЙСКОЙ ФЕДЕРАЦИИ И ПУТЯХ ИХ ПРЕОДОЛЕНИЯ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 </w:t>
            </w:r>
            <w:hyperlink r:id="rId186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Социально-трудовая сфера и занятость населения: состояние, проблемы, инновации (региональный аспект)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Материалы международной научно-практической конференции. 2011. С. 287-293.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A24C0B" w:rsidRPr="00A24C0B" w:rsidTr="00A24C0B"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49.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1183" type="#_x0000_t75" style="width:20.25pt;height:18pt" o:ole="">
                  <v:imagedata r:id="rId7" o:title=""/>
                </v:shape>
                <w:control r:id="rId187" w:name="DefaultOcxName54" w:shapeid="_x0000_i1183"/>
              </w:object>
            </w:r>
          </w:p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24C0B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245B95" wp14:editId="40DA3A1F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hideMark/>
          </w:tcPr>
          <w:p w:rsidR="00A24C0B" w:rsidRPr="00A24C0B" w:rsidRDefault="00A24C0B" w:rsidP="00A24C0B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89" w:history="1">
              <w:r w:rsidRPr="00A24C0B">
                <w:rPr>
                  <w:rFonts w:ascii="Tahoma" w:eastAsia="Times New Roman" w:hAnsi="Tahoma" w:cs="Tahoma"/>
                  <w:b/>
                  <w:bCs/>
                  <w:sz w:val="16"/>
                  <w:szCs w:val="16"/>
                  <w:lang w:eastAsia="ru-RU"/>
                </w:rPr>
                <w:t>ЗАНЯТОСТЬ НАСЕЛЕНИЯ В РОССИИ: ПРАВОВОЕ РЕГУЛИРОВАНИЕ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Збышко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Лучицкая</w:t>
            </w:r>
            <w:proofErr w:type="spellEnd"/>
            <w:r w:rsidRPr="00A24C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Л.Б.</w:t>
            </w:r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90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Экономические и социальные проблемы России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2011. </w:t>
            </w:r>
            <w:hyperlink r:id="rId191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№ 2</w:t>
              </w:r>
            </w:hyperlink>
            <w:r w:rsidRPr="00A24C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С. 46-53.</w:t>
            </w:r>
          </w:p>
        </w:tc>
        <w:tc>
          <w:tcPr>
            <w:tcW w:w="0" w:type="auto"/>
            <w:hideMark/>
          </w:tcPr>
          <w:p w:rsidR="00A24C0B" w:rsidRPr="00A24C0B" w:rsidRDefault="00A24C0B" w:rsidP="00A24C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92" w:tooltip="Список статей, ссылающихся на данную" w:history="1">
              <w:r w:rsidRPr="00A24C0B">
                <w:rPr>
                  <w:rFonts w:ascii="Tahoma" w:eastAsia="Times New Roman" w:hAnsi="Tahoma" w:cs="Tahoma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0A4905" w:rsidRDefault="000A4905"/>
    <w:p w:rsidR="00820A6F" w:rsidRDefault="00820A6F">
      <w:r>
        <w:rPr>
          <w:noProof/>
          <w:lang w:eastAsia="ru-RU"/>
        </w:rPr>
        <w:drawing>
          <wp:inline distT="0" distB="0" distL="0" distR="0" wp14:anchorId="388A5DED" wp14:editId="00884CF9">
            <wp:extent cx="6057900" cy="537977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3"/>
                    <a:srcRect l="26442" t="24452" r="30609" b="8657"/>
                    <a:stretch/>
                  </pic:blipFill>
                  <pic:spPr bwMode="auto">
                    <a:xfrm>
                      <a:off x="0" y="0"/>
                      <a:ext cx="6054667" cy="5376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53"/>
    <w:rsid w:val="000A4905"/>
    <w:rsid w:val="00436A53"/>
    <w:rsid w:val="00820A6F"/>
    <w:rsid w:val="00A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ter">
    <w:name w:val="aster"/>
    <w:basedOn w:val="a0"/>
    <w:rsid w:val="00A24C0B"/>
  </w:style>
  <w:style w:type="character" w:styleId="a3">
    <w:name w:val="Hyperlink"/>
    <w:basedOn w:val="a0"/>
    <w:uiPriority w:val="99"/>
    <w:semiHidden/>
    <w:unhideWhenUsed/>
    <w:rsid w:val="00A24C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4C0B"/>
    <w:rPr>
      <w:color w:val="800080"/>
      <w:u w:val="single"/>
    </w:rPr>
  </w:style>
  <w:style w:type="character" w:customStyle="1" w:styleId="expandable">
    <w:name w:val="expandable"/>
    <w:basedOn w:val="a0"/>
    <w:rsid w:val="00A24C0B"/>
  </w:style>
  <w:style w:type="paragraph" w:styleId="a5">
    <w:name w:val="Balloon Text"/>
    <w:basedOn w:val="a"/>
    <w:link w:val="a6"/>
    <w:uiPriority w:val="99"/>
    <w:semiHidden/>
    <w:unhideWhenUsed/>
    <w:rsid w:val="00A2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ter">
    <w:name w:val="aster"/>
    <w:basedOn w:val="a0"/>
    <w:rsid w:val="00A24C0B"/>
  </w:style>
  <w:style w:type="character" w:styleId="a3">
    <w:name w:val="Hyperlink"/>
    <w:basedOn w:val="a0"/>
    <w:uiPriority w:val="99"/>
    <w:semiHidden/>
    <w:unhideWhenUsed/>
    <w:rsid w:val="00A24C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4C0B"/>
    <w:rPr>
      <w:color w:val="800080"/>
      <w:u w:val="single"/>
    </w:rPr>
  </w:style>
  <w:style w:type="character" w:customStyle="1" w:styleId="expandable">
    <w:name w:val="expandable"/>
    <w:basedOn w:val="a0"/>
    <w:rsid w:val="00A24C0B"/>
  </w:style>
  <w:style w:type="paragraph" w:styleId="a5">
    <w:name w:val="Balloon Text"/>
    <w:basedOn w:val="a"/>
    <w:link w:val="a6"/>
    <w:uiPriority w:val="99"/>
    <w:semiHidden/>
    <w:unhideWhenUsed/>
    <w:rsid w:val="00A2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5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01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780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54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05187858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6766148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966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31.xml"/><Relationship Id="rId21" Type="http://schemas.openxmlformats.org/officeDocument/2006/relationships/control" Target="activeX/activeX5.xml"/><Relationship Id="rId42" Type="http://schemas.openxmlformats.org/officeDocument/2006/relationships/control" Target="activeX/activeX11.xml"/><Relationship Id="rId47" Type="http://schemas.openxmlformats.org/officeDocument/2006/relationships/control" Target="activeX/activeX12.xml"/><Relationship Id="rId63" Type="http://schemas.openxmlformats.org/officeDocument/2006/relationships/hyperlink" Target="https://elibrary.ru/contents.asp?id=34551659" TargetMode="External"/><Relationship Id="rId68" Type="http://schemas.openxmlformats.org/officeDocument/2006/relationships/hyperlink" Target="https://elibrary.ru/item.asp?id=25462716" TargetMode="External"/><Relationship Id="rId84" Type="http://schemas.openxmlformats.org/officeDocument/2006/relationships/hyperlink" Target="https://elibrary.ru/cit_items.asp?gritemid=25051994" TargetMode="External"/><Relationship Id="rId89" Type="http://schemas.openxmlformats.org/officeDocument/2006/relationships/control" Target="activeX/activeX24.xml"/><Relationship Id="rId112" Type="http://schemas.openxmlformats.org/officeDocument/2006/relationships/hyperlink" Target="https://elibrary.ru/cit_items.asp?gritemid=23109462" TargetMode="External"/><Relationship Id="rId133" Type="http://schemas.openxmlformats.org/officeDocument/2006/relationships/hyperlink" Target="https://elibrary.ru/cit_items.asp?gritemid=23642354" TargetMode="External"/><Relationship Id="rId138" Type="http://schemas.openxmlformats.org/officeDocument/2006/relationships/hyperlink" Target="https://elibrary.ru/item.asp?id=22982542" TargetMode="External"/><Relationship Id="rId154" Type="http://schemas.openxmlformats.org/officeDocument/2006/relationships/hyperlink" Target="https://elibrary.ru/contents.asp?titleid=8973" TargetMode="External"/><Relationship Id="rId159" Type="http://schemas.openxmlformats.org/officeDocument/2006/relationships/hyperlink" Target="https://elibrary.ru/contents.asp?id=34028768" TargetMode="External"/><Relationship Id="rId175" Type="http://schemas.openxmlformats.org/officeDocument/2006/relationships/control" Target="activeX/activeX46.xml"/><Relationship Id="rId170" Type="http://schemas.openxmlformats.org/officeDocument/2006/relationships/hyperlink" Target="javascript:load_article(21004275)" TargetMode="External"/><Relationship Id="rId191" Type="http://schemas.openxmlformats.org/officeDocument/2006/relationships/hyperlink" Target="https://elibrary.ru/contents.asp?id=33690818&amp;selid=16926657" TargetMode="External"/><Relationship Id="rId16" Type="http://schemas.openxmlformats.org/officeDocument/2006/relationships/hyperlink" Target="https://elibrary.ru/item.asp?id=35413633" TargetMode="External"/><Relationship Id="rId107" Type="http://schemas.openxmlformats.org/officeDocument/2006/relationships/hyperlink" Target="https://elibrary.ru/item.asp?id=23118353" TargetMode="External"/><Relationship Id="rId11" Type="http://schemas.openxmlformats.org/officeDocument/2006/relationships/hyperlink" Target="https://elibrary.ru/item.asp?id=36996815" TargetMode="External"/><Relationship Id="rId32" Type="http://schemas.openxmlformats.org/officeDocument/2006/relationships/hyperlink" Target="https://elibrary.ru/item.asp?id=32590698" TargetMode="External"/><Relationship Id="rId37" Type="http://schemas.openxmlformats.org/officeDocument/2006/relationships/hyperlink" Target="https://elibrary.ru/item.asp?id=36613272" TargetMode="External"/><Relationship Id="rId53" Type="http://schemas.openxmlformats.org/officeDocument/2006/relationships/hyperlink" Target="https://elibrary.ru/item.asp?id=27503933" TargetMode="External"/><Relationship Id="rId58" Type="http://schemas.openxmlformats.org/officeDocument/2006/relationships/control" Target="activeX/activeX15.xml"/><Relationship Id="rId74" Type="http://schemas.openxmlformats.org/officeDocument/2006/relationships/hyperlink" Target="https://elibrary.ru/item.asp?id=32256557" TargetMode="External"/><Relationship Id="rId79" Type="http://schemas.openxmlformats.org/officeDocument/2006/relationships/hyperlink" Target="https://elibrary.ru/item.asp?id=25462754" TargetMode="External"/><Relationship Id="rId102" Type="http://schemas.openxmlformats.org/officeDocument/2006/relationships/hyperlink" Target="javascript:load_article(23169480)" TargetMode="External"/><Relationship Id="rId123" Type="http://schemas.openxmlformats.org/officeDocument/2006/relationships/hyperlink" Target="https://elibrary.ru/item.asp?id=24660414" TargetMode="External"/><Relationship Id="rId128" Type="http://schemas.openxmlformats.org/officeDocument/2006/relationships/control" Target="activeX/activeX34.xml"/><Relationship Id="rId144" Type="http://schemas.openxmlformats.org/officeDocument/2006/relationships/hyperlink" Target="https://elibrary.ru/item.asp?id=22667450" TargetMode="External"/><Relationship Id="rId149" Type="http://schemas.openxmlformats.org/officeDocument/2006/relationships/hyperlink" Target="https://elibrary.ru/cit_items.asp?gritemid=21557372" TargetMode="External"/><Relationship Id="rId5" Type="http://schemas.openxmlformats.org/officeDocument/2006/relationships/hyperlink" Target="https://elibrary.ru/org_about.asp?orgsid=5176" TargetMode="External"/><Relationship Id="rId90" Type="http://schemas.openxmlformats.org/officeDocument/2006/relationships/hyperlink" Target="https://elibrary.ru/item.asp?id=25754356" TargetMode="External"/><Relationship Id="rId95" Type="http://schemas.openxmlformats.org/officeDocument/2006/relationships/hyperlink" Target="https://elibrary.ru/contents.asp?id=34347325&amp;selid=27700530" TargetMode="External"/><Relationship Id="rId160" Type="http://schemas.openxmlformats.org/officeDocument/2006/relationships/hyperlink" Target="https://elibrary.ru/contents.asp?id=34028768&amp;selid=22253556" TargetMode="External"/><Relationship Id="rId165" Type="http://schemas.openxmlformats.org/officeDocument/2006/relationships/control" Target="activeX/activeX44.xml"/><Relationship Id="rId181" Type="http://schemas.openxmlformats.org/officeDocument/2006/relationships/hyperlink" Target="https://elibrary.ru/contents.asp?id=33738033" TargetMode="External"/><Relationship Id="rId186" Type="http://schemas.openxmlformats.org/officeDocument/2006/relationships/hyperlink" Target="https://elibrary.ru/item.asp?id=30529936" TargetMode="External"/><Relationship Id="rId22" Type="http://schemas.openxmlformats.org/officeDocument/2006/relationships/hyperlink" Target="https://elibrary.ru/item.asp?id=35541893" TargetMode="External"/><Relationship Id="rId27" Type="http://schemas.openxmlformats.org/officeDocument/2006/relationships/control" Target="activeX/activeX7.xml"/><Relationship Id="rId43" Type="http://schemas.openxmlformats.org/officeDocument/2006/relationships/hyperlink" Target="https://elibrary.ru/item.asp?id=35724797" TargetMode="External"/><Relationship Id="rId48" Type="http://schemas.openxmlformats.org/officeDocument/2006/relationships/hyperlink" Target="javascript:load_article(28303762)" TargetMode="External"/><Relationship Id="rId64" Type="http://schemas.openxmlformats.org/officeDocument/2006/relationships/hyperlink" Target="https://elibrary.ru/contents.asp?id=34551659&amp;selid=35506408" TargetMode="External"/><Relationship Id="rId69" Type="http://schemas.openxmlformats.org/officeDocument/2006/relationships/control" Target="activeX/activeX18.xml"/><Relationship Id="rId113" Type="http://schemas.openxmlformats.org/officeDocument/2006/relationships/control" Target="activeX/activeX30.xml"/><Relationship Id="rId118" Type="http://schemas.openxmlformats.org/officeDocument/2006/relationships/hyperlink" Target="javascript:load_article(22937654)" TargetMode="External"/><Relationship Id="rId134" Type="http://schemas.openxmlformats.org/officeDocument/2006/relationships/control" Target="activeX/activeX35.xml"/><Relationship Id="rId139" Type="http://schemas.openxmlformats.org/officeDocument/2006/relationships/control" Target="activeX/activeX37.xml"/><Relationship Id="rId80" Type="http://schemas.openxmlformats.org/officeDocument/2006/relationships/hyperlink" Target="https://elibrary.ru/item.asp?id=25462716" TargetMode="External"/><Relationship Id="rId85" Type="http://schemas.openxmlformats.org/officeDocument/2006/relationships/control" Target="activeX/activeX23.xml"/><Relationship Id="rId150" Type="http://schemas.openxmlformats.org/officeDocument/2006/relationships/control" Target="activeX/activeX40.xml"/><Relationship Id="rId155" Type="http://schemas.openxmlformats.org/officeDocument/2006/relationships/hyperlink" Target="https://elibrary.ru/cit_items.asp?publid=258045707" TargetMode="External"/><Relationship Id="rId171" Type="http://schemas.openxmlformats.org/officeDocument/2006/relationships/hyperlink" Target="https://elibrary.ru/item.asp?id=21004275" TargetMode="External"/><Relationship Id="rId176" Type="http://schemas.openxmlformats.org/officeDocument/2006/relationships/hyperlink" Target="https://elibrary.ru/item.asp?id=22799750" TargetMode="External"/><Relationship Id="rId192" Type="http://schemas.openxmlformats.org/officeDocument/2006/relationships/hyperlink" Target="https://elibrary.ru/cit_items.asp?gritemid=16926657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5413498" TargetMode="External"/><Relationship Id="rId33" Type="http://schemas.openxmlformats.org/officeDocument/2006/relationships/hyperlink" Target="https://elibrary.ru/item.asp?id=32589783" TargetMode="External"/><Relationship Id="rId38" Type="http://schemas.openxmlformats.org/officeDocument/2006/relationships/control" Target="activeX/activeX10.xml"/><Relationship Id="rId59" Type="http://schemas.openxmlformats.org/officeDocument/2006/relationships/hyperlink" Target="https://elibrary.ru/item.asp?id=32576196" TargetMode="External"/><Relationship Id="rId103" Type="http://schemas.openxmlformats.org/officeDocument/2006/relationships/hyperlink" Target="https://elibrary.ru/item.asp?id=23169480" TargetMode="External"/><Relationship Id="rId108" Type="http://schemas.openxmlformats.org/officeDocument/2006/relationships/hyperlink" Target="https://elibrary.ru/item.asp?id=23118230" TargetMode="External"/><Relationship Id="rId124" Type="http://schemas.openxmlformats.org/officeDocument/2006/relationships/control" Target="activeX/activeX33.xml"/><Relationship Id="rId129" Type="http://schemas.openxmlformats.org/officeDocument/2006/relationships/hyperlink" Target="javascript:load_article(23642354)" TargetMode="External"/><Relationship Id="rId54" Type="http://schemas.openxmlformats.org/officeDocument/2006/relationships/hyperlink" Target="https://elibrary.ru/cit_items.asp?gritemid=27503933" TargetMode="External"/><Relationship Id="rId70" Type="http://schemas.openxmlformats.org/officeDocument/2006/relationships/hyperlink" Target="https://elibrary.ru/item.asp?id=32256634" TargetMode="External"/><Relationship Id="rId75" Type="http://schemas.openxmlformats.org/officeDocument/2006/relationships/control" Target="activeX/activeX20.xml"/><Relationship Id="rId91" Type="http://schemas.openxmlformats.org/officeDocument/2006/relationships/hyperlink" Target="https://elibrary.ru/item.asp?id=25754248" TargetMode="External"/><Relationship Id="rId96" Type="http://schemas.openxmlformats.org/officeDocument/2006/relationships/control" Target="activeX/activeX26.xml"/><Relationship Id="rId140" Type="http://schemas.openxmlformats.org/officeDocument/2006/relationships/hyperlink" Target="https://elibrary.ru/item.asp?id=22436545" TargetMode="External"/><Relationship Id="rId145" Type="http://schemas.openxmlformats.org/officeDocument/2006/relationships/hyperlink" Target="https://elibrary.ru/cit_items.asp?gritemid=23391921" TargetMode="External"/><Relationship Id="rId161" Type="http://schemas.openxmlformats.org/officeDocument/2006/relationships/hyperlink" Target="https://elibrary.ru/cit_items.asp?gritemid=22253556" TargetMode="External"/><Relationship Id="rId166" Type="http://schemas.openxmlformats.org/officeDocument/2006/relationships/hyperlink" Target="https://elibrary.ru/item.asp?id=21200098" TargetMode="External"/><Relationship Id="rId182" Type="http://schemas.openxmlformats.org/officeDocument/2006/relationships/hyperlink" Target="https://elibrary.ru/contents.asp?id=33738033&amp;selid=17796075" TargetMode="External"/><Relationship Id="rId187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3" Type="http://schemas.openxmlformats.org/officeDocument/2006/relationships/hyperlink" Target="https://elibrary.ru/item.asp?id=35110080" TargetMode="External"/><Relationship Id="rId28" Type="http://schemas.openxmlformats.org/officeDocument/2006/relationships/hyperlink" Target="https://elibrary.ru/item.asp?id=35541930" TargetMode="External"/><Relationship Id="rId49" Type="http://schemas.openxmlformats.org/officeDocument/2006/relationships/hyperlink" Target="https://elibrary.ru/item.asp?id=28303762" TargetMode="External"/><Relationship Id="rId114" Type="http://schemas.openxmlformats.org/officeDocument/2006/relationships/hyperlink" Target="javascript:load_article(23917739)" TargetMode="External"/><Relationship Id="rId119" Type="http://schemas.openxmlformats.org/officeDocument/2006/relationships/hyperlink" Target="https://elibrary.ru/item.asp?id=22937654" TargetMode="External"/><Relationship Id="rId44" Type="http://schemas.openxmlformats.org/officeDocument/2006/relationships/hyperlink" Target="https://elibrary.ru/contents.asp?id=35072446" TargetMode="External"/><Relationship Id="rId60" Type="http://schemas.openxmlformats.org/officeDocument/2006/relationships/hyperlink" Target="https://elibrary.ru/item.asp?id=32576173" TargetMode="External"/><Relationship Id="rId65" Type="http://schemas.openxmlformats.org/officeDocument/2006/relationships/hyperlink" Target="https://elibrary.ru/cit_items.asp?gritemid=35506408" TargetMode="External"/><Relationship Id="rId81" Type="http://schemas.openxmlformats.org/officeDocument/2006/relationships/control" Target="activeX/activeX22.xml"/><Relationship Id="rId86" Type="http://schemas.openxmlformats.org/officeDocument/2006/relationships/hyperlink" Target="javascript:load_article(24929573)" TargetMode="External"/><Relationship Id="rId130" Type="http://schemas.openxmlformats.org/officeDocument/2006/relationships/hyperlink" Target="https://elibrary.ru/item.asp?id=23642354" TargetMode="External"/><Relationship Id="rId135" Type="http://schemas.openxmlformats.org/officeDocument/2006/relationships/hyperlink" Target="https://elibrary.ru/item.asp?id=22679309" TargetMode="External"/><Relationship Id="rId151" Type="http://schemas.openxmlformats.org/officeDocument/2006/relationships/hyperlink" Target="https://elibrary.ru/item.asp?id=21557559" TargetMode="External"/><Relationship Id="rId156" Type="http://schemas.openxmlformats.org/officeDocument/2006/relationships/control" Target="activeX/activeX42.xml"/><Relationship Id="rId177" Type="http://schemas.openxmlformats.org/officeDocument/2006/relationships/hyperlink" Target="https://elibrary.ru/item.asp?id=22667446" TargetMode="External"/><Relationship Id="rId172" Type="http://schemas.openxmlformats.org/officeDocument/2006/relationships/hyperlink" Target="https://elibrary.ru/contents.asp?id=33933165" TargetMode="External"/><Relationship Id="rId193" Type="http://schemas.openxmlformats.org/officeDocument/2006/relationships/image" Target="media/image5.png"/><Relationship Id="rId13" Type="http://schemas.openxmlformats.org/officeDocument/2006/relationships/hyperlink" Target="https://elibrary.ru/item.asp?id=37151507" TargetMode="External"/><Relationship Id="rId18" Type="http://schemas.openxmlformats.org/officeDocument/2006/relationships/control" Target="activeX/activeX4.xml"/><Relationship Id="rId39" Type="http://schemas.openxmlformats.org/officeDocument/2006/relationships/hyperlink" Target="javascript:load_article(32589736)" TargetMode="External"/><Relationship Id="rId109" Type="http://schemas.openxmlformats.org/officeDocument/2006/relationships/control" Target="activeX/activeX29.xml"/><Relationship Id="rId34" Type="http://schemas.openxmlformats.org/officeDocument/2006/relationships/control" Target="activeX/activeX9.xml"/><Relationship Id="rId50" Type="http://schemas.openxmlformats.org/officeDocument/2006/relationships/hyperlink" Target="https://elibrary.ru/cit_items.asp?gritemid=28303762" TargetMode="External"/><Relationship Id="rId55" Type="http://schemas.openxmlformats.org/officeDocument/2006/relationships/control" Target="activeX/activeX14.xml"/><Relationship Id="rId76" Type="http://schemas.openxmlformats.org/officeDocument/2006/relationships/hyperlink" Target="https://elibrary.ru/item.asp?id=32256636" TargetMode="External"/><Relationship Id="rId97" Type="http://schemas.openxmlformats.org/officeDocument/2006/relationships/hyperlink" Target="javascript:load_article(26232619)" TargetMode="External"/><Relationship Id="rId104" Type="http://schemas.openxmlformats.org/officeDocument/2006/relationships/hyperlink" Target="https://elibrary.ru/cit_items.asp?gritemid=23169480" TargetMode="External"/><Relationship Id="rId120" Type="http://schemas.openxmlformats.org/officeDocument/2006/relationships/hyperlink" Target="https://elibrary.ru/cit_items.asp?gritemid=22937654" TargetMode="External"/><Relationship Id="rId125" Type="http://schemas.openxmlformats.org/officeDocument/2006/relationships/image" Target="media/image4.gif"/><Relationship Id="rId141" Type="http://schemas.openxmlformats.org/officeDocument/2006/relationships/hyperlink" Target="https://elibrary.ru/item.asp?id=22436340" TargetMode="External"/><Relationship Id="rId146" Type="http://schemas.openxmlformats.org/officeDocument/2006/relationships/control" Target="activeX/activeX39.xml"/><Relationship Id="rId167" Type="http://schemas.openxmlformats.org/officeDocument/2006/relationships/hyperlink" Target="https://elibrary.ru/item.asp?id=20934116" TargetMode="External"/><Relationship Id="rId188" Type="http://schemas.openxmlformats.org/officeDocument/2006/relationships/hyperlink" Target="javascript:load_article(16926657)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elibrary.ru/item.asp?id=32256557" TargetMode="External"/><Relationship Id="rId92" Type="http://schemas.openxmlformats.org/officeDocument/2006/relationships/control" Target="activeX/activeX25.xml"/><Relationship Id="rId162" Type="http://schemas.openxmlformats.org/officeDocument/2006/relationships/control" Target="activeX/activeX43.xml"/><Relationship Id="rId183" Type="http://schemas.openxmlformats.org/officeDocument/2006/relationships/hyperlink" Target="https://elibrary.ru/cit_items.asp?gritemid=177960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item.asp?id=35110080" TargetMode="External"/><Relationship Id="rId24" Type="http://schemas.openxmlformats.org/officeDocument/2006/relationships/control" Target="activeX/activeX6.xml"/><Relationship Id="rId40" Type="http://schemas.openxmlformats.org/officeDocument/2006/relationships/hyperlink" Target="https://elibrary.ru/item.asp?id=32589736" TargetMode="External"/><Relationship Id="rId45" Type="http://schemas.openxmlformats.org/officeDocument/2006/relationships/hyperlink" Target="https://elibrary.ru/contents.asp?id=35072446&amp;selid=35724797" TargetMode="External"/><Relationship Id="rId66" Type="http://schemas.openxmlformats.org/officeDocument/2006/relationships/control" Target="activeX/activeX17.xml"/><Relationship Id="rId87" Type="http://schemas.openxmlformats.org/officeDocument/2006/relationships/hyperlink" Target="https://elibrary.ru/item.asp?id=24929573" TargetMode="External"/><Relationship Id="rId110" Type="http://schemas.openxmlformats.org/officeDocument/2006/relationships/hyperlink" Target="javascript:load_article(23109462)" TargetMode="External"/><Relationship Id="rId115" Type="http://schemas.openxmlformats.org/officeDocument/2006/relationships/hyperlink" Target="https://elibrary.ru/item.asp?id=23917739" TargetMode="External"/><Relationship Id="rId131" Type="http://schemas.openxmlformats.org/officeDocument/2006/relationships/hyperlink" Target="https://elibrary.ru/contents.asp?id=34078102" TargetMode="External"/><Relationship Id="rId136" Type="http://schemas.openxmlformats.org/officeDocument/2006/relationships/hyperlink" Target="https://elibrary.ru/cit_items.asp?gritemid=22679309" TargetMode="External"/><Relationship Id="rId157" Type="http://schemas.openxmlformats.org/officeDocument/2006/relationships/hyperlink" Target="javascript:load_article(22253556)" TargetMode="External"/><Relationship Id="rId178" Type="http://schemas.openxmlformats.org/officeDocument/2006/relationships/control" Target="activeX/activeX47.xml"/><Relationship Id="rId61" Type="http://schemas.openxmlformats.org/officeDocument/2006/relationships/control" Target="activeX/activeX16.xml"/><Relationship Id="rId82" Type="http://schemas.openxmlformats.org/officeDocument/2006/relationships/hyperlink" Target="javascript:load_article(25051994)" TargetMode="External"/><Relationship Id="rId152" Type="http://schemas.openxmlformats.org/officeDocument/2006/relationships/hyperlink" Target="https://elibrary.ru/item.asp?id=21328632" TargetMode="External"/><Relationship Id="rId173" Type="http://schemas.openxmlformats.org/officeDocument/2006/relationships/hyperlink" Target="https://elibrary.ru/contents.asp?id=33933165&amp;selid=21004275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elibrary.ru/item.asp?id=35413634" TargetMode="External"/><Relationship Id="rId14" Type="http://schemas.openxmlformats.org/officeDocument/2006/relationships/hyperlink" Target="https://elibrary.ru/item.asp?id=37151421" TargetMode="External"/><Relationship Id="rId30" Type="http://schemas.openxmlformats.org/officeDocument/2006/relationships/control" Target="activeX/activeX8.xml"/><Relationship Id="rId35" Type="http://schemas.openxmlformats.org/officeDocument/2006/relationships/hyperlink" Target="javascript:load_article(36615100)" TargetMode="External"/><Relationship Id="rId56" Type="http://schemas.openxmlformats.org/officeDocument/2006/relationships/hyperlink" Target="https://elibrary.ru/item.asp?id=29785157" TargetMode="External"/><Relationship Id="rId77" Type="http://schemas.openxmlformats.org/officeDocument/2006/relationships/hyperlink" Target="https://elibrary.ru/item.asp?id=32256557" TargetMode="External"/><Relationship Id="rId100" Type="http://schemas.openxmlformats.org/officeDocument/2006/relationships/hyperlink" Target="https://elibrary.ru/contents.asp?id=34246133&amp;selid=26232619" TargetMode="External"/><Relationship Id="rId105" Type="http://schemas.openxmlformats.org/officeDocument/2006/relationships/control" Target="activeX/activeX28.xml"/><Relationship Id="rId126" Type="http://schemas.openxmlformats.org/officeDocument/2006/relationships/hyperlink" Target="https://elibrary.ru/contents.asp?titleid=3121" TargetMode="External"/><Relationship Id="rId147" Type="http://schemas.openxmlformats.org/officeDocument/2006/relationships/hyperlink" Target="https://elibrary.ru/item.asp?id=21557372" TargetMode="External"/><Relationship Id="rId168" Type="http://schemas.openxmlformats.org/officeDocument/2006/relationships/hyperlink" Target="https://elibrary.ru/cit_items.asp?gritemid=21200098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3.xml"/><Relationship Id="rId72" Type="http://schemas.openxmlformats.org/officeDocument/2006/relationships/control" Target="activeX/activeX19.xml"/><Relationship Id="rId93" Type="http://schemas.openxmlformats.org/officeDocument/2006/relationships/hyperlink" Target="https://elibrary.ru/item.asp?id=27700530" TargetMode="External"/><Relationship Id="rId98" Type="http://schemas.openxmlformats.org/officeDocument/2006/relationships/hyperlink" Target="https://elibrary.ru/item.asp?id=26232619" TargetMode="External"/><Relationship Id="rId121" Type="http://schemas.openxmlformats.org/officeDocument/2006/relationships/control" Target="activeX/activeX32.xml"/><Relationship Id="rId142" Type="http://schemas.openxmlformats.org/officeDocument/2006/relationships/control" Target="activeX/activeX38.xml"/><Relationship Id="rId163" Type="http://schemas.openxmlformats.org/officeDocument/2006/relationships/hyperlink" Target="https://elibrary.ru/item.asp?id=21982707" TargetMode="External"/><Relationship Id="rId184" Type="http://schemas.openxmlformats.org/officeDocument/2006/relationships/control" Target="activeX/activeX48.xml"/><Relationship Id="rId189" Type="http://schemas.openxmlformats.org/officeDocument/2006/relationships/hyperlink" Target="https://elibrary.ru/item.asp?id=1692665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library.ru/item.asp?id=35369564" TargetMode="External"/><Relationship Id="rId46" Type="http://schemas.openxmlformats.org/officeDocument/2006/relationships/hyperlink" Target="https://elibrary.ru/cit_items.asp?gritemid=35724797" TargetMode="External"/><Relationship Id="rId67" Type="http://schemas.openxmlformats.org/officeDocument/2006/relationships/hyperlink" Target="https://elibrary.ru/item.asp?id=25462735" TargetMode="External"/><Relationship Id="rId116" Type="http://schemas.openxmlformats.org/officeDocument/2006/relationships/hyperlink" Target="https://elibrary.ru/cit_items.asp?gritemid=23917739" TargetMode="External"/><Relationship Id="rId137" Type="http://schemas.openxmlformats.org/officeDocument/2006/relationships/control" Target="activeX/activeX36.xml"/><Relationship Id="rId158" Type="http://schemas.openxmlformats.org/officeDocument/2006/relationships/hyperlink" Target="https://elibrary.ru/item.asp?id=22253556" TargetMode="External"/><Relationship Id="rId20" Type="http://schemas.openxmlformats.org/officeDocument/2006/relationships/hyperlink" Target="https://elibrary.ru/item.asp?id=35413498" TargetMode="External"/><Relationship Id="rId41" Type="http://schemas.openxmlformats.org/officeDocument/2006/relationships/hyperlink" Target="https://elibrary.ru/item.asp?id=32589513" TargetMode="External"/><Relationship Id="rId62" Type="http://schemas.openxmlformats.org/officeDocument/2006/relationships/hyperlink" Target="https://elibrary.ru/item.asp?id=35506408" TargetMode="External"/><Relationship Id="rId83" Type="http://schemas.openxmlformats.org/officeDocument/2006/relationships/hyperlink" Target="https://elibrary.ru/item.asp?id=25051994" TargetMode="External"/><Relationship Id="rId88" Type="http://schemas.openxmlformats.org/officeDocument/2006/relationships/hyperlink" Target="https://elibrary.ru/cit_items.asp?gritemid=24929573" TargetMode="External"/><Relationship Id="rId111" Type="http://schemas.openxmlformats.org/officeDocument/2006/relationships/hyperlink" Target="https://elibrary.ru/item.asp?id=23109462" TargetMode="External"/><Relationship Id="rId132" Type="http://schemas.openxmlformats.org/officeDocument/2006/relationships/hyperlink" Target="https://elibrary.ru/contents.asp?id=34078102&amp;selid=23642354" TargetMode="External"/><Relationship Id="rId153" Type="http://schemas.openxmlformats.org/officeDocument/2006/relationships/control" Target="activeX/activeX41.xml"/><Relationship Id="rId174" Type="http://schemas.openxmlformats.org/officeDocument/2006/relationships/hyperlink" Target="https://elibrary.ru/cit_items.asp?gritemid=21004275" TargetMode="External"/><Relationship Id="rId179" Type="http://schemas.openxmlformats.org/officeDocument/2006/relationships/hyperlink" Target="javascript:load_article(17796075)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elibrary.ru/contents.asp?id=33690818" TargetMode="External"/><Relationship Id="rId15" Type="http://schemas.openxmlformats.org/officeDocument/2006/relationships/control" Target="activeX/activeX3.xml"/><Relationship Id="rId36" Type="http://schemas.openxmlformats.org/officeDocument/2006/relationships/hyperlink" Target="https://elibrary.ru/item.asp?id=36615100" TargetMode="External"/><Relationship Id="rId57" Type="http://schemas.openxmlformats.org/officeDocument/2006/relationships/hyperlink" Target="https://elibrary.ru/item.asp?id=29784293" TargetMode="External"/><Relationship Id="rId106" Type="http://schemas.openxmlformats.org/officeDocument/2006/relationships/hyperlink" Target="javascript:load_article(23118353)" TargetMode="External"/><Relationship Id="rId127" Type="http://schemas.openxmlformats.org/officeDocument/2006/relationships/hyperlink" Target="https://elibrary.ru/cit_items.asp?publid=609438317" TargetMode="External"/><Relationship Id="rId10" Type="http://schemas.openxmlformats.org/officeDocument/2006/relationships/image" Target="media/image3.gif"/><Relationship Id="rId31" Type="http://schemas.openxmlformats.org/officeDocument/2006/relationships/hyperlink" Target="javascript:load_article(32590698)" TargetMode="External"/><Relationship Id="rId52" Type="http://schemas.openxmlformats.org/officeDocument/2006/relationships/hyperlink" Target="javascript:load_article(27503933)" TargetMode="External"/><Relationship Id="rId73" Type="http://schemas.openxmlformats.org/officeDocument/2006/relationships/hyperlink" Target="https://elibrary.ru/item.asp?id=32256635" TargetMode="External"/><Relationship Id="rId78" Type="http://schemas.openxmlformats.org/officeDocument/2006/relationships/control" Target="activeX/activeX21.xml"/><Relationship Id="rId94" Type="http://schemas.openxmlformats.org/officeDocument/2006/relationships/hyperlink" Target="https://elibrary.ru/contents.asp?id=34347325" TargetMode="External"/><Relationship Id="rId99" Type="http://schemas.openxmlformats.org/officeDocument/2006/relationships/hyperlink" Target="https://elibrary.ru/contents.asp?id=34246133" TargetMode="External"/><Relationship Id="rId101" Type="http://schemas.openxmlformats.org/officeDocument/2006/relationships/control" Target="activeX/activeX27.xml"/><Relationship Id="rId122" Type="http://schemas.openxmlformats.org/officeDocument/2006/relationships/hyperlink" Target="https://elibrary.ru/item.asp?id=24660972" TargetMode="External"/><Relationship Id="rId143" Type="http://schemas.openxmlformats.org/officeDocument/2006/relationships/hyperlink" Target="https://elibrary.ru/item.asp?id=23391921" TargetMode="External"/><Relationship Id="rId148" Type="http://schemas.openxmlformats.org/officeDocument/2006/relationships/hyperlink" Target="https://elibrary.ru/item.asp?id=21328632" TargetMode="External"/><Relationship Id="rId164" Type="http://schemas.openxmlformats.org/officeDocument/2006/relationships/hyperlink" Target="https://elibrary.ru/item.asp?id=21937332" TargetMode="External"/><Relationship Id="rId169" Type="http://schemas.openxmlformats.org/officeDocument/2006/relationships/control" Target="activeX/activeX45.xml"/><Relationship Id="rId185" Type="http://schemas.openxmlformats.org/officeDocument/2006/relationships/hyperlink" Target="https://elibrary.ru/item.asp?id=30532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6996815)" TargetMode="External"/><Relationship Id="rId180" Type="http://schemas.openxmlformats.org/officeDocument/2006/relationships/hyperlink" Target="https://elibrary.ru/item.asp?id=17796075" TargetMode="External"/><Relationship Id="rId26" Type="http://schemas.openxmlformats.org/officeDocument/2006/relationships/hyperlink" Target="https://elibrary.ru/item.asp?id=3536953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3730</Words>
  <Characters>21263</Characters>
  <Application>Microsoft Office Word</Application>
  <DocSecurity>0</DocSecurity>
  <Lines>177</Lines>
  <Paragraphs>49</Paragraphs>
  <ScaleCrop>false</ScaleCrop>
  <Company/>
  <LinksUpToDate>false</LinksUpToDate>
  <CharactersWithSpaces>24944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2019-05-14T09:26:00Z</dcterms:created>
  <dcterms:modified xsi:type="dcterms:W3CDTF">2019-05-14T09:29:00Z</dcterms:modified>
</cp:coreProperties>
</file>