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4D" w:rsidRDefault="004A08B4" w:rsidP="004A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Оздоровительное плавание, как средство лечения и реабилитации </w:t>
      </w:r>
    </w:p>
    <w:p w:rsidR="009F171E" w:rsidRDefault="004A08B4" w:rsidP="004A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с заболеванием ДЦП.</w:t>
      </w:r>
    </w:p>
    <w:p w:rsidR="00D77E23" w:rsidRDefault="00D77E23" w:rsidP="00D77E2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Татарова Светлана Юрьевна</w:t>
      </w:r>
    </w:p>
    <w:p w:rsidR="00D77E23" w:rsidRPr="009F171E" w:rsidRDefault="00D77E23" w:rsidP="00D77E2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171E">
        <w:rPr>
          <w:rFonts w:ascii="Times New Roman" w:hAnsi="Times New Roman" w:cs="Times New Roman"/>
          <w:i/>
          <w:sz w:val="28"/>
          <w:szCs w:val="28"/>
        </w:rPr>
        <w:t>к.п.н., доцент.</w:t>
      </w:r>
    </w:p>
    <w:p w:rsidR="00D77E23" w:rsidRPr="009F171E" w:rsidRDefault="00D77E23" w:rsidP="00D77E2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171E">
        <w:rPr>
          <w:rFonts w:ascii="Times New Roman" w:hAnsi="Times New Roman" w:cs="Times New Roman"/>
          <w:i/>
          <w:sz w:val="28"/>
          <w:szCs w:val="28"/>
        </w:rPr>
        <w:t xml:space="preserve">Финансовый университет </w:t>
      </w:r>
      <w:proofErr w:type="gramStart"/>
      <w:r w:rsidRPr="009F171E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9F17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7E23" w:rsidRPr="009F171E" w:rsidRDefault="00D77E23" w:rsidP="00D77E2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171E">
        <w:rPr>
          <w:rFonts w:ascii="Times New Roman" w:hAnsi="Times New Roman" w:cs="Times New Roman"/>
          <w:i/>
          <w:sz w:val="28"/>
          <w:szCs w:val="28"/>
        </w:rPr>
        <w:t>Правительстве</w:t>
      </w:r>
      <w:proofErr w:type="gramEnd"/>
      <w:r w:rsidRPr="009F171E">
        <w:rPr>
          <w:rFonts w:ascii="Times New Roman" w:hAnsi="Times New Roman" w:cs="Times New Roman"/>
          <w:i/>
          <w:sz w:val="28"/>
          <w:szCs w:val="28"/>
        </w:rPr>
        <w:t xml:space="preserve"> РФ г. Москва</w:t>
      </w:r>
    </w:p>
    <w:p w:rsidR="00D77E23" w:rsidRDefault="00D77E23" w:rsidP="00D21C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03" w:rsidRDefault="00C65732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9B4AD2">
        <w:rPr>
          <w:rFonts w:ascii="Times New Roman" w:hAnsi="Times New Roman" w:cs="Times New Roman"/>
          <w:sz w:val="28"/>
          <w:szCs w:val="28"/>
        </w:rPr>
        <w:t>40 лет во всем мире увеличилось число инвалидов детства с диагнозом детский церебральный паралич (далее – ДЦП) и составляет 1,88 случая на 1 тыс. детей. Тяжесть инвалидизации у 20-35% больных оказывается настолько значительной, что они могут обслуживать себя, передвигаться, трудно обучаемы. Возможность этой проблемы определяется увеличивающейся распространенностью и социальной значимостью заболевания, влекущего за собой  тяжелую инвалидизации.</w:t>
      </w:r>
    </w:p>
    <w:p w:rsidR="00034396" w:rsidRDefault="00034396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детей с ДЦП считалось на протяжении многих лет неперспективным</w:t>
      </w:r>
      <w:r w:rsidR="00855BE6">
        <w:rPr>
          <w:rFonts w:ascii="Times New Roman" w:hAnsi="Times New Roman" w:cs="Times New Roman"/>
          <w:sz w:val="28"/>
          <w:szCs w:val="28"/>
        </w:rPr>
        <w:t>. Отсутствие эффективных методов лечения и реабилитации, квалифицированных специалистов в области адаптивной физической культуры, специализированных учреждений способствовало тому, что такие дети направлялись только в учреждения социального обеспечения.</w:t>
      </w:r>
    </w:p>
    <w:p w:rsidR="00855BE6" w:rsidRPr="003E7407" w:rsidRDefault="00855BE6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за последнее 15 лет доказано, что только комплексная реабилитация может значительно улучшить общее состояние ребенка с последствиями ДЦП. И значительная роль здесь принадлежит занятиям плаванием </w:t>
      </w:r>
      <w:r w:rsidRPr="003E7407">
        <w:rPr>
          <w:rFonts w:ascii="Times New Roman" w:hAnsi="Times New Roman" w:cs="Times New Roman"/>
          <w:sz w:val="28"/>
          <w:szCs w:val="28"/>
        </w:rPr>
        <w:t>[1</w:t>
      </w:r>
      <w:r w:rsidR="006220E3">
        <w:rPr>
          <w:rFonts w:ascii="Times New Roman" w:hAnsi="Times New Roman" w:cs="Times New Roman"/>
          <w:sz w:val="28"/>
          <w:szCs w:val="28"/>
        </w:rPr>
        <w:t>, 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 xml:space="preserve"> 13</w:t>
      </w:r>
      <w:r w:rsidRPr="003E7407">
        <w:rPr>
          <w:rFonts w:ascii="Times New Roman" w:hAnsi="Times New Roman" w:cs="Times New Roman"/>
          <w:sz w:val="28"/>
          <w:szCs w:val="28"/>
        </w:rPr>
        <w:t>].</w:t>
      </w:r>
    </w:p>
    <w:p w:rsidR="00855BE6" w:rsidRDefault="003E7407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– колыбель жизни на планете. Нет другого такого вещества, чье значение для человека было бы так велико и находило бы столь разнообразно применение в его повседневной жизни. Постоянное умелое и </w:t>
      </w:r>
      <w:r w:rsidR="00030EE3">
        <w:rPr>
          <w:rFonts w:ascii="Times New Roman" w:hAnsi="Times New Roman" w:cs="Times New Roman"/>
          <w:sz w:val="28"/>
          <w:szCs w:val="28"/>
        </w:rPr>
        <w:t>комплексное общение с водой имеет важное значение для гармоничного развития детей и подростков. Водная реабилитация отражает единство взаимоотношения человека  и водной среды как внутри организма, так и снаружи [2</w:t>
      </w:r>
      <w:r w:rsidR="006220E3">
        <w:rPr>
          <w:rFonts w:ascii="Times New Roman" w:hAnsi="Times New Roman" w:cs="Times New Roman"/>
          <w:sz w:val="28"/>
          <w:szCs w:val="28"/>
        </w:rPr>
        <w:t>,с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>42</w:t>
      </w:r>
      <w:r w:rsidR="00030EE3">
        <w:rPr>
          <w:rFonts w:ascii="Times New Roman" w:hAnsi="Times New Roman" w:cs="Times New Roman"/>
          <w:sz w:val="28"/>
          <w:szCs w:val="28"/>
        </w:rPr>
        <w:t xml:space="preserve">]. Присутствие детей  в плавательном бассейне при занятии плаванием приносят детям с ограниченными возможностями безудержный поток положительных </w:t>
      </w:r>
      <w:r w:rsidR="00030EE3">
        <w:rPr>
          <w:rFonts w:ascii="Times New Roman" w:hAnsi="Times New Roman" w:cs="Times New Roman"/>
          <w:sz w:val="28"/>
          <w:szCs w:val="28"/>
        </w:rPr>
        <w:lastRenderedPageBreak/>
        <w:t>эмоций – радость, счастье, развитие свободы и повышение двигательной активности.</w:t>
      </w:r>
    </w:p>
    <w:p w:rsidR="00030EE3" w:rsidRDefault="00CA4504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области теории и методики адаптивной физической культуры, оздоровительного плавания,</w:t>
      </w:r>
      <w:r w:rsidR="003D2836">
        <w:rPr>
          <w:rFonts w:ascii="Times New Roman" w:hAnsi="Times New Roman" w:cs="Times New Roman"/>
          <w:sz w:val="28"/>
          <w:szCs w:val="28"/>
        </w:rPr>
        <w:t xml:space="preserve"> адаптивного плавания, гидрореабилитации, лечебной физической культуры происходит активный поиск и разработка новых средств и методов обучения двигательным действиям детей с ДЦП и совершенствование имеющихся. Определяющим критерием разработки эффективных средств и методов является их  доступность и посильность усвоения в соответствии с возрастным периодом развития и физической подготовленности ребенка. Особый учет и индивидуальный подход в выборе дидактических средств необходим для организации и проведения занятий с детьми-инвалидами, имеющими последствия детского церебрального паралича, проявляющейся в двигательных действиях, в т.ч. в водной среде, несущей потенциальную опасность </w:t>
      </w:r>
      <w:r w:rsidR="00FD774D">
        <w:rPr>
          <w:rFonts w:ascii="Times New Roman" w:hAnsi="Times New Roman" w:cs="Times New Roman"/>
          <w:sz w:val="28"/>
          <w:szCs w:val="28"/>
        </w:rPr>
        <w:t>для жизни и здоровья [3</w:t>
      </w:r>
      <w:r w:rsidR="006220E3">
        <w:rPr>
          <w:rFonts w:ascii="Times New Roman" w:hAnsi="Times New Roman" w:cs="Times New Roman"/>
          <w:sz w:val="28"/>
          <w:szCs w:val="28"/>
        </w:rPr>
        <w:t>, 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 xml:space="preserve"> 56</w:t>
      </w:r>
      <w:r w:rsidR="00FD774D">
        <w:rPr>
          <w:rFonts w:ascii="Times New Roman" w:hAnsi="Times New Roman" w:cs="Times New Roman"/>
          <w:sz w:val="28"/>
          <w:szCs w:val="28"/>
        </w:rPr>
        <w:t>]. Данные обстоятельства определили цель нашего исследования.</w:t>
      </w:r>
    </w:p>
    <w:p w:rsidR="00FD774D" w:rsidRDefault="00FD774D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настоящей работы являлось исследование эффективности занятий по плаванию коррекционно-оздоровительной направленности с детьми, имеющими последствия ДЦП.</w:t>
      </w:r>
    </w:p>
    <w:p w:rsidR="00FD774D" w:rsidRDefault="003173DD" w:rsidP="00F97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было решить следующие задачи:</w:t>
      </w:r>
    </w:p>
    <w:p w:rsidR="003173DD" w:rsidRDefault="003173DD" w:rsidP="00F978D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DD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литературу по проблеме детей с ДЦП, специфике их физического развития, особенностей двигательных нарушений; ознакомиться с публикациями, рассматривающими двигательные действия детей с ДЦП в водной среде;</w:t>
      </w:r>
    </w:p>
    <w:p w:rsidR="003173DD" w:rsidRDefault="003173DD" w:rsidP="00F978D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диагностический инструментарий для определения уровня развития физических способностей детей с ДЦП;</w:t>
      </w:r>
    </w:p>
    <w:p w:rsidR="009B4AD2" w:rsidRDefault="003173DD" w:rsidP="00F978D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DD">
        <w:rPr>
          <w:rFonts w:ascii="Times New Roman" w:hAnsi="Times New Roman" w:cs="Times New Roman"/>
          <w:sz w:val="28"/>
          <w:szCs w:val="28"/>
        </w:rPr>
        <w:t>разработать содержания занятий по плаванию коррекцио</w:t>
      </w:r>
      <w:r>
        <w:rPr>
          <w:rFonts w:ascii="Times New Roman" w:hAnsi="Times New Roman" w:cs="Times New Roman"/>
          <w:sz w:val="28"/>
          <w:szCs w:val="28"/>
        </w:rPr>
        <w:t>нно-оздоровительной, проводимых с детьми данной нозологической группы во внеучебное время;</w:t>
      </w:r>
    </w:p>
    <w:p w:rsidR="003173DD" w:rsidRDefault="003173DD" w:rsidP="00F978D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сравнительный анализ исходного и коне</w:t>
      </w:r>
      <w:r w:rsidR="00B00A88">
        <w:rPr>
          <w:rFonts w:ascii="Times New Roman" w:hAnsi="Times New Roman" w:cs="Times New Roman"/>
          <w:sz w:val="28"/>
          <w:szCs w:val="28"/>
        </w:rPr>
        <w:t>чного уровня развития физических способностей детей с последствиями ДЦП.</w:t>
      </w:r>
    </w:p>
    <w:p w:rsidR="00B00A88" w:rsidRDefault="00B00A88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 и для решения задач исследования нами были применены следующие методы: анализ литературных источников; педагогический эксперимент; методы математической статистики.</w:t>
      </w:r>
    </w:p>
    <w:p w:rsidR="002F0587" w:rsidRDefault="002F0587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проводилось в III этапа.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(сентябрь-октябрь 2013 г.) проводился поиск литературы по проблеме исследования, была определена база исследования, которой стал Дворец спорта г. Пушкино, конкретизирована цель исследования, определены и подобраны тесты, выявляющие уровень развития физических способностей детей с последствиями ДЦП. Весь комплекс тестовых упражнений впервые выполнялся в октябре 2013 г. в два дня в следующей очередности:</w:t>
      </w:r>
    </w:p>
    <w:p w:rsidR="002F0587" w:rsidRDefault="002F0587" w:rsidP="00F978D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– «Равновесие на правой (левой) ноге», «Поднимание туловища из </w:t>
      </w:r>
      <w:r w:rsidR="00350EC2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лежа </w:t>
      </w:r>
      <w:r w:rsidR="00350EC2">
        <w:rPr>
          <w:rFonts w:ascii="Times New Roman" w:hAnsi="Times New Roman" w:cs="Times New Roman"/>
          <w:sz w:val="28"/>
          <w:szCs w:val="28"/>
        </w:rPr>
        <w:t>на спине».</w:t>
      </w:r>
    </w:p>
    <w:p w:rsidR="00BD6A30" w:rsidRDefault="00EA340A" w:rsidP="00F978D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D6A30">
        <w:rPr>
          <w:rFonts w:ascii="Times New Roman" w:hAnsi="Times New Roman" w:cs="Times New Roman"/>
          <w:sz w:val="28"/>
          <w:szCs w:val="28"/>
        </w:rPr>
        <w:t>ень – тесты «Разгибание туловища в положении лежа на бедрах на скамейке за 30 с», «Прыжки на двух ногах».</w:t>
      </w:r>
    </w:p>
    <w:p w:rsidR="00BD6A30" w:rsidRDefault="00BD6A30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II этапе (вторая половина октября 2013 г. – первая половина апреля 2014 г.). На протяжении шести месяцев нами проводились коррекционно-оздоровительная работа с детьми данной нозологической группы, которая включала два дополнительных занятия в неделю по плаванию коррекционно-оздоровительной направленности во внеучебное время с использованием подготовительных, подводящих, имитационных упражнений и подвижных игр на суше и в воде. В середине апреля 2014 г. было проведено второе тестирование, выявляющее </w:t>
      </w:r>
      <w:r w:rsidR="00042DC8">
        <w:rPr>
          <w:rFonts w:ascii="Times New Roman" w:hAnsi="Times New Roman" w:cs="Times New Roman"/>
          <w:sz w:val="28"/>
          <w:szCs w:val="28"/>
        </w:rPr>
        <w:t>динамику развития физических качеств детей с ДЦП. Очередность выполнения тестовых упражнений осуществлялась, как и в первом случае.</w:t>
      </w:r>
    </w:p>
    <w:p w:rsidR="00042DC8" w:rsidRDefault="00042DC8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852CF">
        <w:rPr>
          <w:rFonts w:ascii="Times New Roman" w:hAnsi="Times New Roman" w:cs="Times New Roman"/>
          <w:sz w:val="28"/>
          <w:szCs w:val="28"/>
        </w:rPr>
        <w:t>III этапе исследования (май 2014</w:t>
      </w:r>
      <w:r>
        <w:rPr>
          <w:rFonts w:ascii="Times New Roman" w:hAnsi="Times New Roman" w:cs="Times New Roman"/>
          <w:sz w:val="28"/>
          <w:szCs w:val="28"/>
        </w:rPr>
        <w:t xml:space="preserve"> г.) </w:t>
      </w:r>
      <w:r w:rsidR="00B852CF">
        <w:rPr>
          <w:rFonts w:ascii="Times New Roman" w:hAnsi="Times New Roman" w:cs="Times New Roman"/>
          <w:sz w:val="28"/>
          <w:szCs w:val="28"/>
        </w:rPr>
        <w:t>результаты были обработаны методами математической статистики и проанализированы. Также были сформулированы выводы.</w:t>
      </w:r>
    </w:p>
    <w:p w:rsidR="00B852CF" w:rsidRDefault="00B852CF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констатирующем этапе педагогического эксперимента мы исследовали уровень развития физических качеств детей с ДЦП, занимающихся адаптивным плаванием во Дворце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Пушкино.</w:t>
      </w:r>
    </w:p>
    <w:p w:rsidR="00B852CF" w:rsidRDefault="00B852CF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развитие физических качеств детей с ДЦП является первостепенной задачей, т.к. лимитирующим фактором при данном заболевании, как при многих других видах, является недостаточная двигательная активность (или ее отсутств</w:t>
      </w:r>
      <w:r w:rsidR="00651674">
        <w:rPr>
          <w:rFonts w:ascii="Times New Roman" w:hAnsi="Times New Roman" w:cs="Times New Roman"/>
          <w:sz w:val="28"/>
          <w:szCs w:val="28"/>
        </w:rPr>
        <w:t xml:space="preserve">ие). </w:t>
      </w:r>
      <w:r w:rsidR="00A328DE">
        <w:rPr>
          <w:rFonts w:ascii="Times New Roman" w:hAnsi="Times New Roman" w:cs="Times New Roman"/>
          <w:sz w:val="28"/>
          <w:szCs w:val="28"/>
        </w:rPr>
        <w:t xml:space="preserve">Малоподвижность как вынужденная форма поведения инвалида приводит к гиподинамии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DE">
        <w:rPr>
          <w:rFonts w:ascii="Times New Roman" w:hAnsi="Times New Roman" w:cs="Times New Roman"/>
          <w:sz w:val="28"/>
          <w:szCs w:val="28"/>
        </w:rPr>
        <w:t>гипокинезии. Формирование потребности в двигательной активности является одной из актуальных проблем адаптивной физической культуры, т.к. способность к мобильности создает условия для коммуникативной, профессиональной, культурной деятельности, что облегчает социализацию и интеграцию инвалида в обществе. Занятия по плаванию коррекционно-оздоровительной направленности в данном случае являются незаменимым средством в решении данной проблемы [4</w:t>
      </w:r>
      <w:r w:rsidR="006220E3">
        <w:rPr>
          <w:rFonts w:ascii="Times New Roman" w:hAnsi="Times New Roman" w:cs="Times New Roman"/>
          <w:sz w:val="28"/>
          <w:szCs w:val="28"/>
        </w:rPr>
        <w:t>,с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 xml:space="preserve"> 68</w:t>
      </w:r>
      <w:r w:rsidR="00A328DE">
        <w:rPr>
          <w:rFonts w:ascii="Times New Roman" w:hAnsi="Times New Roman" w:cs="Times New Roman"/>
          <w:sz w:val="28"/>
          <w:szCs w:val="28"/>
        </w:rPr>
        <w:t>].</w:t>
      </w:r>
    </w:p>
    <w:p w:rsidR="00A328DE" w:rsidRDefault="00E2375A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диагностического инструментария, определяющего уровень развития физических качеств детей с ДЦП, мы выбрали следующие тесты (контрольные упражнения): равновесие на правой (левой) ноге, поднимание туловища из положения, лежа на спине, разгибание туловища из положения, лежа на спине, </w:t>
      </w:r>
      <w:r w:rsidR="007948D8">
        <w:rPr>
          <w:rFonts w:ascii="Times New Roman" w:hAnsi="Times New Roman" w:cs="Times New Roman"/>
          <w:sz w:val="28"/>
          <w:szCs w:val="28"/>
        </w:rPr>
        <w:t>разгибание туловища в положении лежа на бедрах на скамейке за 30 с, прыжки на двух ногах.</w:t>
      </w:r>
    </w:p>
    <w:p w:rsidR="00DF043C" w:rsidRDefault="00DF043C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следует проводить в начале основной части занятия после короткой разминки. Контрольным упражнениям не должна предшествовать большая физическая нагрузка</w:t>
      </w:r>
      <w:r w:rsidR="00A13B1F">
        <w:rPr>
          <w:rFonts w:ascii="Times New Roman" w:hAnsi="Times New Roman" w:cs="Times New Roman"/>
          <w:sz w:val="28"/>
          <w:szCs w:val="28"/>
        </w:rPr>
        <w:t>, т.к. в этом случае можно управлять движениями, требующие точности, экономичности</w:t>
      </w:r>
      <w:r w:rsidR="001B729A">
        <w:rPr>
          <w:rFonts w:ascii="Times New Roman" w:hAnsi="Times New Roman" w:cs="Times New Roman"/>
          <w:sz w:val="28"/>
          <w:szCs w:val="28"/>
        </w:rPr>
        <w:t xml:space="preserve">, скорости, стабильности или их </w:t>
      </w:r>
      <w:r w:rsidR="00A614FE">
        <w:rPr>
          <w:rFonts w:ascii="Times New Roman" w:hAnsi="Times New Roman" w:cs="Times New Roman"/>
          <w:sz w:val="28"/>
          <w:szCs w:val="28"/>
        </w:rPr>
        <w:t>сочетаний</w:t>
      </w:r>
      <w:r w:rsidR="001B729A">
        <w:rPr>
          <w:rFonts w:ascii="Times New Roman" w:hAnsi="Times New Roman" w:cs="Times New Roman"/>
          <w:sz w:val="28"/>
          <w:szCs w:val="28"/>
        </w:rPr>
        <w:t>.</w:t>
      </w:r>
      <w:r w:rsidR="00A614FE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C61F0">
        <w:rPr>
          <w:rFonts w:ascii="Times New Roman" w:hAnsi="Times New Roman" w:cs="Times New Roman"/>
          <w:sz w:val="28"/>
          <w:szCs w:val="28"/>
        </w:rPr>
        <w:t>выполнением упражнения следует показать его технику и предложить занимающимся ее опробовать. Контрольное испытание следует проводить в соревновательной обстановке.</w:t>
      </w:r>
    </w:p>
    <w:p w:rsidR="000C61F0" w:rsidRDefault="00A96CE2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занятий двигательные задания, лежащие в основе тестов, применять в измененной, вариативной форме. Сами тесты не рекомендуется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как специальные упражнения или как средст</w:t>
      </w:r>
      <w:r w:rsidR="002330B9">
        <w:rPr>
          <w:rFonts w:ascii="Times New Roman" w:hAnsi="Times New Roman" w:cs="Times New Roman"/>
          <w:sz w:val="28"/>
          <w:szCs w:val="28"/>
        </w:rPr>
        <w:t>во трени</w:t>
      </w:r>
      <w:r>
        <w:rPr>
          <w:rFonts w:ascii="Times New Roman" w:hAnsi="Times New Roman" w:cs="Times New Roman"/>
          <w:sz w:val="28"/>
          <w:szCs w:val="28"/>
        </w:rPr>
        <w:t xml:space="preserve">ровок. </w:t>
      </w:r>
      <w:r w:rsidR="00231CCE">
        <w:rPr>
          <w:rFonts w:ascii="Times New Roman" w:hAnsi="Times New Roman" w:cs="Times New Roman"/>
          <w:sz w:val="28"/>
          <w:szCs w:val="28"/>
        </w:rPr>
        <w:t>В противном случае может возникнуть опасность, что контрольные испытания превратятся в двигательный навык [5</w:t>
      </w:r>
      <w:r w:rsidR="006220E3">
        <w:rPr>
          <w:rFonts w:ascii="Times New Roman" w:hAnsi="Times New Roman" w:cs="Times New Roman"/>
          <w:sz w:val="28"/>
          <w:szCs w:val="28"/>
        </w:rPr>
        <w:t>, 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 xml:space="preserve"> 26</w:t>
      </w:r>
      <w:r w:rsidR="00231CCE">
        <w:rPr>
          <w:rFonts w:ascii="Times New Roman" w:hAnsi="Times New Roman" w:cs="Times New Roman"/>
          <w:sz w:val="28"/>
          <w:szCs w:val="28"/>
        </w:rPr>
        <w:t>].</w:t>
      </w:r>
    </w:p>
    <w:p w:rsidR="008E5987" w:rsidRDefault="00231CCE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табл. 1 предоставлены результаты тестирования исходного уровня развития физических способностей детей с ДЦП, принявших участие в эксперименте. </w:t>
      </w:r>
    </w:p>
    <w:p w:rsidR="008E5987" w:rsidRDefault="008E5987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E5987" w:rsidRPr="00231CCE" w:rsidRDefault="008E5987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исходного уровня развития физических качеств детей с ДЦП.</w:t>
      </w:r>
    </w:p>
    <w:tbl>
      <w:tblPr>
        <w:tblStyle w:val="a4"/>
        <w:tblW w:w="0" w:type="auto"/>
        <w:tblInd w:w="326" w:type="dxa"/>
        <w:tblLook w:val="04A0"/>
      </w:tblPr>
      <w:tblGrid>
        <w:gridCol w:w="6771"/>
        <w:gridCol w:w="2234"/>
      </w:tblGrid>
      <w:tr w:rsidR="008E5987" w:rsidRPr="007D22F3" w:rsidTr="00125C0A">
        <w:trPr>
          <w:trHeight w:val="483"/>
        </w:trPr>
        <w:tc>
          <w:tcPr>
            <w:tcW w:w="6771" w:type="dxa"/>
            <w:vAlign w:val="center"/>
          </w:tcPr>
          <w:p w:rsidR="008E5987" w:rsidRPr="007D22F3" w:rsidRDefault="007D22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Тестовое упражнение</w:t>
            </w:r>
          </w:p>
        </w:tc>
        <w:tc>
          <w:tcPr>
            <w:tcW w:w="2234" w:type="dxa"/>
            <w:vAlign w:val="center"/>
          </w:tcPr>
          <w:p w:rsidR="008E5987" w:rsidRPr="007D22F3" w:rsidRDefault="007D22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Результаты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</w:tr>
      <w:tr w:rsidR="008E5987" w:rsidTr="00125C0A">
        <w:trPr>
          <w:trHeight w:val="483"/>
        </w:trPr>
        <w:tc>
          <w:tcPr>
            <w:tcW w:w="6771" w:type="dxa"/>
            <w:vAlign w:val="center"/>
          </w:tcPr>
          <w:p w:rsidR="008E5987" w:rsidRPr="007D22F3" w:rsidRDefault="00C327A8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правой ноге (с)</w:t>
            </w:r>
          </w:p>
        </w:tc>
        <w:tc>
          <w:tcPr>
            <w:tcW w:w="2234" w:type="dxa"/>
            <w:vAlign w:val="center"/>
          </w:tcPr>
          <w:p w:rsidR="008E5987" w:rsidRPr="007D22F3" w:rsidRDefault="005A21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± 1,9</w:t>
            </w:r>
          </w:p>
        </w:tc>
      </w:tr>
      <w:tr w:rsidR="008E5987" w:rsidTr="00125C0A">
        <w:trPr>
          <w:trHeight w:val="483"/>
        </w:trPr>
        <w:tc>
          <w:tcPr>
            <w:tcW w:w="6771" w:type="dxa"/>
            <w:vAlign w:val="center"/>
          </w:tcPr>
          <w:p w:rsidR="008E5987" w:rsidRPr="007D22F3" w:rsidRDefault="001A45BF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левой ноге (с)</w:t>
            </w:r>
          </w:p>
        </w:tc>
        <w:tc>
          <w:tcPr>
            <w:tcW w:w="2234" w:type="dxa"/>
            <w:vAlign w:val="center"/>
          </w:tcPr>
          <w:p w:rsidR="008E5987" w:rsidRPr="007D22F3" w:rsidRDefault="005A21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± 1,7</w:t>
            </w:r>
          </w:p>
        </w:tc>
      </w:tr>
      <w:tr w:rsidR="008E5987" w:rsidTr="00125C0A">
        <w:trPr>
          <w:trHeight w:val="483"/>
        </w:trPr>
        <w:tc>
          <w:tcPr>
            <w:tcW w:w="6771" w:type="dxa"/>
            <w:vAlign w:val="center"/>
          </w:tcPr>
          <w:p w:rsidR="008E5987" w:rsidRPr="007D22F3" w:rsidRDefault="001A45BF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r w:rsidR="007319A5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2234" w:type="dxa"/>
            <w:vAlign w:val="center"/>
          </w:tcPr>
          <w:p w:rsidR="008E5987" w:rsidRPr="007D22F3" w:rsidRDefault="005A21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± 0,9</w:t>
            </w:r>
          </w:p>
        </w:tc>
      </w:tr>
      <w:tr w:rsidR="008E5987" w:rsidTr="00125C0A">
        <w:trPr>
          <w:trHeight w:val="483"/>
        </w:trPr>
        <w:tc>
          <w:tcPr>
            <w:tcW w:w="6771" w:type="dxa"/>
            <w:vAlign w:val="center"/>
          </w:tcPr>
          <w:p w:rsidR="008E5987" w:rsidRPr="007D22F3" w:rsidRDefault="00B95753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туловища в положении лежа на бедрах на скамейке за 30 с (количество раз)</w:t>
            </w:r>
          </w:p>
        </w:tc>
        <w:tc>
          <w:tcPr>
            <w:tcW w:w="2234" w:type="dxa"/>
            <w:vAlign w:val="center"/>
          </w:tcPr>
          <w:p w:rsidR="008E5987" w:rsidRPr="007D22F3" w:rsidRDefault="005A21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± 0,8</w:t>
            </w:r>
          </w:p>
        </w:tc>
      </w:tr>
      <w:tr w:rsidR="008E5987" w:rsidTr="00125C0A">
        <w:trPr>
          <w:trHeight w:val="483"/>
        </w:trPr>
        <w:tc>
          <w:tcPr>
            <w:tcW w:w="6771" w:type="dxa"/>
            <w:vAlign w:val="center"/>
          </w:tcPr>
          <w:p w:rsidR="008E5987" w:rsidRPr="007D22F3" w:rsidRDefault="00B95753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(количество раз)</w:t>
            </w:r>
          </w:p>
        </w:tc>
        <w:tc>
          <w:tcPr>
            <w:tcW w:w="2234" w:type="dxa"/>
            <w:vAlign w:val="center"/>
          </w:tcPr>
          <w:p w:rsidR="008E5987" w:rsidRPr="007D22F3" w:rsidRDefault="005A21F3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 ± 1,5</w:t>
            </w:r>
          </w:p>
        </w:tc>
      </w:tr>
    </w:tbl>
    <w:p w:rsidR="00231CCE" w:rsidRPr="00231CCE" w:rsidRDefault="00231CCE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AF2" w:rsidRDefault="00A85AF2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Формирующий этап нашего педагогического эксперимента представляет собой дополнительные занятия по плаванию коррекционно-оздоровительной направленности с детьми, имеющими последствия ДЦП. Занятия проводились с середины октября 2013 г. по апрель 2014 г. в плавательном бассейне Дворца спорта г. Пушкино во</w:t>
      </w:r>
      <w:r w:rsidR="00B14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внеурочное </w:t>
      </w:r>
      <w:r w:rsidR="00B14315">
        <w:rPr>
          <w:rFonts w:ascii="Times New Roman" w:hAnsi="Times New Roman" w:cs="Times New Roman"/>
          <w:sz w:val="28"/>
          <w:szCs w:val="28"/>
        </w:rPr>
        <w:t>время два раза в неделю. Эти занятия включали подготовительные упражнения, плавание способом на боку (подводящие и имитационные упражнения на суше и в воде), подвижные игры. Продолжительность – 45 мин.</w:t>
      </w:r>
    </w:p>
    <w:p w:rsidR="00B14315" w:rsidRDefault="00CD2FF1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педагогическом эксперименте приняли участие 6 детей с гемипаретической формой ДЦП.</w:t>
      </w:r>
      <w:r w:rsidR="00B662F4">
        <w:rPr>
          <w:rFonts w:ascii="Times New Roman" w:hAnsi="Times New Roman" w:cs="Times New Roman"/>
          <w:sz w:val="28"/>
          <w:szCs w:val="28"/>
        </w:rPr>
        <w:t xml:space="preserve"> При этой форме заболевания поражаются руки и ноги  с одной стороны. Связано это с поражением полушария мозга (при </w:t>
      </w:r>
      <w:r w:rsidR="00B662F4">
        <w:rPr>
          <w:rFonts w:ascii="Times New Roman" w:hAnsi="Times New Roman" w:cs="Times New Roman"/>
          <w:sz w:val="28"/>
          <w:szCs w:val="28"/>
        </w:rPr>
        <w:lastRenderedPageBreak/>
        <w:t>правостороннем гемипарезе нарушается функция левого полушария, а левостороннем – правого) [4</w:t>
      </w:r>
      <w:r w:rsidR="006220E3">
        <w:rPr>
          <w:rFonts w:ascii="Times New Roman" w:hAnsi="Times New Roman" w:cs="Times New Roman"/>
          <w:sz w:val="28"/>
          <w:szCs w:val="28"/>
        </w:rPr>
        <w:t>,с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 xml:space="preserve"> 72</w:t>
      </w:r>
      <w:r w:rsidR="00B662F4">
        <w:rPr>
          <w:rFonts w:ascii="Times New Roman" w:hAnsi="Times New Roman" w:cs="Times New Roman"/>
          <w:sz w:val="28"/>
          <w:szCs w:val="28"/>
        </w:rPr>
        <w:t>].</w:t>
      </w:r>
    </w:p>
    <w:p w:rsidR="00B662F4" w:rsidRDefault="00D340D5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является эффективным средством физического развития и закаливания. Во время плавания активно действует</w:t>
      </w:r>
      <w:r w:rsidR="00E30E83">
        <w:rPr>
          <w:rFonts w:ascii="Times New Roman" w:hAnsi="Times New Roman" w:cs="Times New Roman"/>
          <w:sz w:val="28"/>
          <w:szCs w:val="28"/>
        </w:rPr>
        <w:t xml:space="preserve"> вся скелетная мускулатура, сердечно-сосудистая система, легче переносится физическая нагрузка. Кроме того, плавание корректирует у детей с ДЦП сколиозы, осанку, способствует расслаблению мышц</w:t>
      </w:r>
      <w:r w:rsidR="006220E3">
        <w:rPr>
          <w:rFonts w:ascii="Times New Roman" w:hAnsi="Times New Roman" w:cs="Times New Roman"/>
          <w:sz w:val="28"/>
          <w:szCs w:val="28"/>
        </w:rPr>
        <w:t xml:space="preserve"> </w:t>
      </w:r>
      <w:r w:rsidR="006220E3" w:rsidRPr="006220E3">
        <w:rPr>
          <w:rFonts w:ascii="Times New Roman" w:hAnsi="Times New Roman" w:cs="Times New Roman"/>
          <w:sz w:val="28"/>
          <w:szCs w:val="28"/>
        </w:rPr>
        <w:t>[6</w:t>
      </w:r>
      <w:r w:rsidR="006220E3">
        <w:rPr>
          <w:rFonts w:ascii="Times New Roman" w:hAnsi="Times New Roman" w:cs="Times New Roman"/>
          <w:sz w:val="28"/>
          <w:szCs w:val="28"/>
        </w:rPr>
        <w:t xml:space="preserve">, </w:t>
      </w:r>
      <w:r w:rsidR="00457330">
        <w:rPr>
          <w:rFonts w:ascii="Times New Roman" w:hAnsi="Times New Roman" w:cs="Times New Roman"/>
          <w:sz w:val="28"/>
          <w:szCs w:val="28"/>
        </w:rPr>
        <w:t xml:space="preserve">с. </w:t>
      </w:r>
      <w:r w:rsidR="006220E3">
        <w:rPr>
          <w:rFonts w:ascii="Times New Roman" w:hAnsi="Times New Roman" w:cs="Times New Roman"/>
          <w:sz w:val="28"/>
          <w:szCs w:val="28"/>
        </w:rPr>
        <w:t>86</w:t>
      </w:r>
      <w:r w:rsidR="006220E3" w:rsidRPr="006220E3">
        <w:rPr>
          <w:rFonts w:ascii="Times New Roman" w:hAnsi="Times New Roman" w:cs="Times New Roman"/>
          <w:sz w:val="28"/>
          <w:szCs w:val="28"/>
        </w:rPr>
        <w:t>]</w:t>
      </w:r>
      <w:r w:rsidR="00E30E83">
        <w:rPr>
          <w:rFonts w:ascii="Times New Roman" w:hAnsi="Times New Roman" w:cs="Times New Roman"/>
          <w:sz w:val="28"/>
          <w:szCs w:val="28"/>
        </w:rPr>
        <w:t xml:space="preserve">. Подбор упражнений по плаванию в бассейне должен быть индивидуальным. </w:t>
      </w:r>
    </w:p>
    <w:p w:rsidR="008F0177" w:rsidRDefault="00D21CE9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F0177">
        <w:rPr>
          <w:rFonts w:ascii="Times New Roman" w:hAnsi="Times New Roman" w:cs="Times New Roman"/>
          <w:sz w:val="28"/>
          <w:szCs w:val="28"/>
        </w:rPr>
        <w:t>анятия по плаванию с детьми, имеющими последствия ДЦП, проводились нами на протяжении 6 месяцев. Результаты проверки эффективности данных занятий приведены далее.</w:t>
      </w:r>
    </w:p>
    <w:p w:rsidR="008F0177" w:rsidRDefault="008F0177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эффективности разработанных нами коррекционно-оздоровительных занятий по плаванию предлагает на только описание опытно-экспериментальной работы на констатирующем и формирующем</w:t>
      </w:r>
      <w:r w:rsidR="008E0F85">
        <w:rPr>
          <w:rFonts w:ascii="Times New Roman" w:hAnsi="Times New Roman" w:cs="Times New Roman"/>
          <w:sz w:val="28"/>
          <w:szCs w:val="28"/>
        </w:rPr>
        <w:t xml:space="preserve"> этапах, но и сравнительный анализ полученных результатов, их педагогическую интерпретацию.</w:t>
      </w:r>
    </w:p>
    <w:p w:rsidR="008E0F85" w:rsidRDefault="00262AB8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эффективности коррекционно-оздоровительных занятий, направленных на коррекцию и развитие физических качеств детей с ДЦП, разработанных нами на основе представленных выше теоретических положений, необходимо было исследовать уровень развития физических способностей после проведения формирующего этапа педагогического эксперимента.</w:t>
      </w:r>
    </w:p>
    <w:p w:rsidR="00262AB8" w:rsidRDefault="00E110BC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 конечного уровня развития физических способностей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ДЦП, занимающихся плавательном бассейне Дворца спорта г. Пушкино, </w:t>
      </w:r>
      <w:r w:rsidR="00331E1B">
        <w:rPr>
          <w:rFonts w:ascii="Times New Roman" w:hAnsi="Times New Roman" w:cs="Times New Roman"/>
          <w:sz w:val="28"/>
          <w:szCs w:val="28"/>
        </w:rPr>
        <w:t>приведены в таблице № 2.</w:t>
      </w:r>
    </w:p>
    <w:p w:rsidR="00411531" w:rsidRDefault="00411531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5C0A" w:rsidRDefault="00125C0A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5C0A" w:rsidRDefault="00125C0A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5C0A" w:rsidRDefault="00125C0A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5C0A" w:rsidRDefault="00125C0A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31E1B" w:rsidRDefault="00331E1B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265437" w:rsidRDefault="00265437" w:rsidP="00F978D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конечного уровня развития</w:t>
      </w:r>
    </w:p>
    <w:p w:rsidR="00265437" w:rsidRDefault="00265437" w:rsidP="00F978D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способностей детей с ДЦП.</w:t>
      </w:r>
    </w:p>
    <w:p w:rsidR="00265437" w:rsidRDefault="00265437" w:rsidP="00F978D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1"/>
        <w:gridCol w:w="2234"/>
      </w:tblGrid>
      <w:tr w:rsidR="00265437" w:rsidRPr="007D22F3" w:rsidTr="003C0B57">
        <w:trPr>
          <w:trHeight w:val="483"/>
        </w:trPr>
        <w:tc>
          <w:tcPr>
            <w:tcW w:w="6771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Тестовое упражнение</w:t>
            </w:r>
          </w:p>
        </w:tc>
        <w:tc>
          <w:tcPr>
            <w:tcW w:w="2234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Результаты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</w:tr>
      <w:tr w:rsidR="00265437" w:rsidRPr="007D22F3" w:rsidTr="003C0B57">
        <w:trPr>
          <w:trHeight w:val="483"/>
        </w:trPr>
        <w:tc>
          <w:tcPr>
            <w:tcW w:w="6771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правой ноге (с)</w:t>
            </w:r>
          </w:p>
        </w:tc>
        <w:tc>
          <w:tcPr>
            <w:tcW w:w="2234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 ± 1,3</w:t>
            </w:r>
          </w:p>
        </w:tc>
      </w:tr>
      <w:tr w:rsidR="00265437" w:rsidRPr="007D22F3" w:rsidTr="003C0B57">
        <w:trPr>
          <w:trHeight w:val="483"/>
        </w:trPr>
        <w:tc>
          <w:tcPr>
            <w:tcW w:w="6771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левой ноге (с)</w:t>
            </w:r>
          </w:p>
        </w:tc>
        <w:tc>
          <w:tcPr>
            <w:tcW w:w="2234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 ± 1,9</w:t>
            </w:r>
          </w:p>
        </w:tc>
      </w:tr>
      <w:tr w:rsidR="00265437" w:rsidRPr="007D22F3" w:rsidTr="003C0B57">
        <w:trPr>
          <w:trHeight w:val="483"/>
        </w:trPr>
        <w:tc>
          <w:tcPr>
            <w:tcW w:w="6771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спине (количество раз)</w:t>
            </w:r>
          </w:p>
        </w:tc>
        <w:tc>
          <w:tcPr>
            <w:tcW w:w="2234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 ± 0,9</w:t>
            </w:r>
          </w:p>
        </w:tc>
      </w:tr>
      <w:tr w:rsidR="00265437" w:rsidRPr="007D22F3" w:rsidTr="003C0B57">
        <w:trPr>
          <w:trHeight w:val="483"/>
        </w:trPr>
        <w:tc>
          <w:tcPr>
            <w:tcW w:w="6771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туловища в положении лежа на бедрах на скамейке за 30 с (количество раз)</w:t>
            </w:r>
          </w:p>
        </w:tc>
        <w:tc>
          <w:tcPr>
            <w:tcW w:w="2234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± 0,8</w:t>
            </w:r>
          </w:p>
        </w:tc>
      </w:tr>
      <w:tr w:rsidR="00265437" w:rsidRPr="007D22F3" w:rsidTr="003C0B57">
        <w:trPr>
          <w:trHeight w:val="483"/>
        </w:trPr>
        <w:tc>
          <w:tcPr>
            <w:tcW w:w="6771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(количество раз)</w:t>
            </w:r>
          </w:p>
        </w:tc>
        <w:tc>
          <w:tcPr>
            <w:tcW w:w="2234" w:type="dxa"/>
            <w:vAlign w:val="center"/>
          </w:tcPr>
          <w:p w:rsidR="00265437" w:rsidRPr="007D22F3" w:rsidRDefault="00265437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 ± 1,5</w:t>
            </w:r>
          </w:p>
        </w:tc>
      </w:tr>
    </w:tbl>
    <w:p w:rsidR="00411531" w:rsidRDefault="00411531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B19" w:rsidRDefault="00D91B19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нами был проведен сравнительный анализ показателей развития физических способностей детей с ДЦП до и после проведения формирующего этапа педагогического эксперимента (табл. 3).</w:t>
      </w:r>
    </w:p>
    <w:p w:rsidR="00D91B19" w:rsidRDefault="00D91B19" w:rsidP="00F978D6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D91B19" w:rsidRDefault="004A2CF2" w:rsidP="00F978D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показателей развития физических способностей детей с ДЦП.</w:t>
      </w:r>
    </w:p>
    <w:tbl>
      <w:tblPr>
        <w:tblStyle w:val="a4"/>
        <w:tblW w:w="0" w:type="auto"/>
        <w:tblLook w:val="04A0"/>
      </w:tblPr>
      <w:tblGrid>
        <w:gridCol w:w="4786"/>
        <w:gridCol w:w="1418"/>
        <w:gridCol w:w="1417"/>
        <w:gridCol w:w="1384"/>
      </w:tblGrid>
      <w:tr w:rsidR="004A2CF2" w:rsidRPr="007D22F3" w:rsidTr="006E2DC1">
        <w:trPr>
          <w:trHeight w:val="483"/>
        </w:trPr>
        <w:tc>
          <w:tcPr>
            <w:tcW w:w="4786" w:type="dxa"/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Тестовое упражнение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E2DC1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</w:t>
            </w:r>
          </w:p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Конечный уровень </w:t>
            </w:r>
            <w:r w:rsidRPr="007D22F3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4A2CF2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6E2DC1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2CF2" w:rsidRPr="007D22F3" w:rsidTr="006E2DC1">
        <w:trPr>
          <w:trHeight w:val="483"/>
        </w:trPr>
        <w:tc>
          <w:tcPr>
            <w:tcW w:w="4786" w:type="dxa"/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правой ноге (с)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± 1,9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 ± 1,3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+33,0</w:t>
            </w:r>
          </w:p>
        </w:tc>
      </w:tr>
      <w:tr w:rsidR="004A2CF2" w:rsidRPr="007D22F3" w:rsidTr="006E2DC1">
        <w:trPr>
          <w:trHeight w:val="483"/>
        </w:trPr>
        <w:tc>
          <w:tcPr>
            <w:tcW w:w="4786" w:type="dxa"/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левой ноге (с)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± 1,7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 ± 1,9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+30,9</w:t>
            </w:r>
          </w:p>
        </w:tc>
      </w:tr>
      <w:tr w:rsidR="004A2CF2" w:rsidRPr="007D22F3" w:rsidTr="006E2DC1">
        <w:trPr>
          <w:trHeight w:val="483"/>
        </w:trPr>
        <w:tc>
          <w:tcPr>
            <w:tcW w:w="4786" w:type="dxa"/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спине (количество раз)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± 0,9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 ± 0,9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+20,8</w:t>
            </w:r>
          </w:p>
        </w:tc>
      </w:tr>
      <w:tr w:rsidR="004A2CF2" w:rsidRPr="007D22F3" w:rsidTr="006E2DC1">
        <w:trPr>
          <w:trHeight w:val="483"/>
        </w:trPr>
        <w:tc>
          <w:tcPr>
            <w:tcW w:w="4786" w:type="dxa"/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туловища в положении лежа на бедрах на скамейке за 30 с (количество раз)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± 0,8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± 0,8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+21,3</w:t>
            </w:r>
          </w:p>
        </w:tc>
      </w:tr>
      <w:tr w:rsidR="004A2CF2" w:rsidRPr="007D22F3" w:rsidTr="006E2DC1">
        <w:trPr>
          <w:trHeight w:val="483"/>
        </w:trPr>
        <w:tc>
          <w:tcPr>
            <w:tcW w:w="4786" w:type="dxa"/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(количество раз)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2CF2" w:rsidRPr="007D22F3" w:rsidRDefault="004A2CF2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 ± 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 ± 1,5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4A2CF2" w:rsidRPr="007D22F3" w:rsidRDefault="006E2DC1" w:rsidP="00F978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+30,6</w:t>
            </w:r>
          </w:p>
        </w:tc>
      </w:tr>
    </w:tbl>
    <w:p w:rsidR="004A2CF2" w:rsidRDefault="004A2CF2" w:rsidP="00F978D6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3D9B" w:rsidRDefault="00F53D9B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результате проведенного исследования нами были сделаны следующие выводы:</w:t>
      </w:r>
    </w:p>
    <w:p w:rsidR="00DD3B7D" w:rsidRDefault="00DD3B7D" w:rsidP="00F978D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литературных источников, посвященных проблеме детей с ДЦП, специфике их физического развития и особенностям двигательных нарушений, показал следующее.</w:t>
      </w:r>
      <w:r w:rsidR="00DE4089">
        <w:rPr>
          <w:rFonts w:ascii="Times New Roman" w:hAnsi="Times New Roman" w:cs="Times New Roman"/>
          <w:sz w:val="28"/>
          <w:szCs w:val="28"/>
        </w:rPr>
        <w:t xml:space="preserve"> Двигательные нарушения наблюдаются у всех детей с ДЦП, которые проявляются в виде порезов, параличей, насильственных движений. </w:t>
      </w:r>
      <w:proofErr w:type="gramStart"/>
      <w:r w:rsidR="00DE4089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DE4089">
        <w:rPr>
          <w:rFonts w:ascii="Times New Roman" w:hAnsi="Times New Roman" w:cs="Times New Roman"/>
          <w:sz w:val="28"/>
          <w:szCs w:val="28"/>
        </w:rPr>
        <w:t xml:space="preserve"> проявлений двигательных действий ребенка с тяжелыми поражениями и последствиями в условиях действия гравитации и на воде, а также специальных упражнений в воде для преодоления последствий позволяет сделать вывод, что плавание </w:t>
      </w:r>
      <w:r w:rsidR="00695FE1">
        <w:rPr>
          <w:rFonts w:ascii="Times New Roman" w:hAnsi="Times New Roman" w:cs="Times New Roman"/>
          <w:sz w:val="28"/>
          <w:szCs w:val="28"/>
        </w:rPr>
        <w:t>является не только эффективным средством физического развития и закаливания.</w:t>
      </w:r>
      <w:r w:rsidR="003642C5">
        <w:rPr>
          <w:rFonts w:ascii="Times New Roman" w:hAnsi="Times New Roman" w:cs="Times New Roman"/>
          <w:sz w:val="28"/>
          <w:szCs w:val="28"/>
        </w:rPr>
        <w:t xml:space="preserve"> Во время плавания активно действует вся скелетная мускулатура, </w:t>
      </w:r>
      <w:proofErr w:type="gramStart"/>
      <w:r w:rsidR="003642C5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="003642C5">
        <w:rPr>
          <w:rFonts w:ascii="Times New Roman" w:hAnsi="Times New Roman" w:cs="Times New Roman"/>
          <w:sz w:val="28"/>
          <w:szCs w:val="28"/>
        </w:rPr>
        <w:t xml:space="preserve"> система, легче переносится</w:t>
      </w:r>
      <w:r w:rsidR="0090482C">
        <w:rPr>
          <w:rFonts w:ascii="Times New Roman" w:hAnsi="Times New Roman" w:cs="Times New Roman"/>
          <w:sz w:val="28"/>
          <w:szCs w:val="28"/>
        </w:rPr>
        <w:t xml:space="preserve"> физическая нагрузка</w:t>
      </w:r>
      <w:r w:rsidR="006220E3">
        <w:rPr>
          <w:rFonts w:ascii="Times New Roman" w:hAnsi="Times New Roman" w:cs="Times New Roman"/>
          <w:sz w:val="28"/>
          <w:szCs w:val="28"/>
        </w:rPr>
        <w:t xml:space="preserve"> </w:t>
      </w:r>
      <w:r w:rsidR="006220E3" w:rsidRPr="006220E3">
        <w:rPr>
          <w:rFonts w:ascii="Times New Roman" w:hAnsi="Times New Roman" w:cs="Times New Roman"/>
          <w:sz w:val="28"/>
          <w:szCs w:val="28"/>
        </w:rPr>
        <w:t>[</w:t>
      </w:r>
      <w:r w:rsidR="006220E3">
        <w:rPr>
          <w:rFonts w:ascii="Times New Roman" w:hAnsi="Times New Roman" w:cs="Times New Roman"/>
          <w:sz w:val="28"/>
          <w:szCs w:val="28"/>
        </w:rPr>
        <w:t>7, с</w:t>
      </w:r>
      <w:r w:rsidR="00457330">
        <w:rPr>
          <w:rFonts w:ascii="Times New Roman" w:hAnsi="Times New Roman" w:cs="Times New Roman"/>
          <w:sz w:val="28"/>
          <w:szCs w:val="28"/>
        </w:rPr>
        <w:t>.</w:t>
      </w:r>
      <w:r w:rsidR="006220E3">
        <w:rPr>
          <w:rFonts w:ascii="Times New Roman" w:hAnsi="Times New Roman" w:cs="Times New Roman"/>
          <w:sz w:val="28"/>
          <w:szCs w:val="28"/>
        </w:rPr>
        <w:t xml:space="preserve"> 23</w:t>
      </w:r>
      <w:r w:rsidR="006220E3" w:rsidRPr="006220E3">
        <w:rPr>
          <w:rFonts w:ascii="Times New Roman" w:hAnsi="Times New Roman" w:cs="Times New Roman"/>
          <w:sz w:val="28"/>
          <w:szCs w:val="28"/>
        </w:rPr>
        <w:t>]</w:t>
      </w:r>
      <w:r w:rsidR="0090482C">
        <w:rPr>
          <w:rFonts w:ascii="Times New Roman" w:hAnsi="Times New Roman" w:cs="Times New Roman"/>
          <w:sz w:val="28"/>
          <w:szCs w:val="28"/>
        </w:rPr>
        <w:t>. Кроме того, оно корректирует у детей с ДЦП сколиозы, осанку, снижает спастичность, способствует расслаблению мышц. Подбор упражнений по плаванию в бассейне должен быть индивидуальным;</w:t>
      </w:r>
    </w:p>
    <w:p w:rsidR="0090482C" w:rsidRDefault="0090482C" w:rsidP="00F978D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диагностирующего инструментария в нашем исследовании мы использовали следующие тесты: «Равновесие на правой (левой) ноге», </w:t>
      </w:r>
      <w:r w:rsidR="0025701B">
        <w:rPr>
          <w:rFonts w:ascii="Times New Roman" w:hAnsi="Times New Roman" w:cs="Times New Roman"/>
          <w:sz w:val="28"/>
          <w:szCs w:val="28"/>
        </w:rPr>
        <w:t xml:space="preserve">«Поднимание туловища из </w:t>
      </w:r>
      <w:r w:rsidR="005A0FEB">
        <w:rPr>
          <w:rFonts w:ascii="Times New Roman" w:hAnsi="Times New Roman" w:cs="Times New Roman"/>
          <w:sz w:val="28"/>
          <w:szCs w:val="28"/>
        </w:rPr>
        <w:t>положения,</w:t>
      </w:r>
      <w:r w:rsidR="0025701B">
        <w:rPr>
          <w:rFonts w:ascii="Times New Roman" w:hAnsi="Times New Roman" w:cs="Times New Roman"/>
          <w:sz w:val="28"/>
          <w:szCs w:val="28"/>
        </w:rPr>
        <w:t xml:space="preserve"> лежа на спине», «Разгибание туловища в положении лежа на бедрах</w:t>
      </w:r>
      <w:r w:rsidR="005A0FEB">
        <w:rPr>
          <w:rFonts w:ascii="Times New Roman" w:hAnsi="Times New Roman" w:cs="Times New Roman"/>
          <w:sz w:val="28"/>
          <w:szCs w:val="28"/>
        </w:rPr>
        <w:t xml:space="preserve"> на скамейке за 30 с», «Прыжки на двух ногах»;</w:t>
      </w:r>
    </w:p>
    <w:p w:rsidR="005A0FEB" w:rsidRDefault="005A0FEB" w:rsidP="00F978D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теоретического анализа литературных источников</w:t>
      </w:r>
      <w:r w:rsidR="00BB5B37">
        <w:rPr>
          <w:rFonts w:ascii="Times New Roman" w:hAnsi="Times New Roman" w:cs="Times New Roman"/>
          <w:sz w:val="28"/>
          <w:szCs w:val="28"/>
        </w:rPr>
        <w:t xml:space="preserve"> и результатов, полученных в ходе тестирования, мы разработали занятия по плаванию коррекционно-оздоровительной направленности, проводимые с детьми  данной нозологии, во внеучебное время. Ими явились 40-45-минутные рекреативные занятия в плавательном бассейне, которые включали подготовительные, подводящие и имитационные упражнения плавания на боку, и подвижные игры;</w:t>
      </w:r>
    </w:p>
    <w:p w:rsidR="00BB5B37" w:rsidRDefault="00A77528" w:rsidP="00F978D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результатов тестирования уровня развития физических способностей детей с ДЦП показал, что относительно исходных показателей в конечном результате наблюдается четкая тенденция к положительной динамике во всех проведенных тестах.</w:t>
      </w:r>
    </w:p>
    <w:p w:rsidR="000A43C7" w:rsidRDefault="006F0B25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результаты, полученные в ходе педагогического исследования, экспериментально подтверждают эффективность использования занятий плаванием в адаптивной физической рекреации детей с ДЦП.</w:t>
      </w:r>
    </w:p>
    <w:p w:rsidR="00411531" w:rsidRDefault="000A43C7" w:rsidP="00D21CE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процент прироста показателей в тесте «Равновесие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ноге»</w:t>
      </w:r>
      <w:r w:rsidR="00B5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33,0%; в тестовом упражнении «Равновесие на левой ноге» вновь наблюдается улучшение результатов на 30,9%;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тестовом упражнении «Поднимания туловища из </w:t>
      </w:r>
      <w:r w:rsidR="00427391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спине» в процентном соотношении результат улучшился на 20,8 % в тесте «Разгибания туловища в положении на бедрах на скамейке за 30 с» также </w:t>
      </w:r>
      <w:r w:rsidR="00427391">
        <w:rPr>
          <w:rFonts w:ascii="Times New Roman" w:hAnsi="Times New Roman" w:cs="Times New Roman"/>
          <w:sz w:val="28"/>
          <w:szCs w:val="28"/>
        </w:rPr>
        <w:t>наблюдается заметное улучшение результатов, что составляет 21,3% от исходного результата; в последнем тестовом упражнении «Прыжки на двух ногах» положительная динамика показателей составляет 30,6%.</w:t>
      </w:r>
      <w:proofErr w:type="gramEnd"/>
    </w:p>
    <w:p w:rsidR="00125C0A" w:rsidRDefault="00125C0A" w:rsidP="00A976B8">
      <w:pPr>
        <w:spacing w:line="360" w:lineRule="auto"/>
        <w:ind w:left="567"/>
        <w:rPr>
          <w:b/>
        </w:rPr>
      </w:pPr>
    </w:p>
    <w:p w:rsidR="00C76FD4" w:rsidRPr="00A976B8" w:rsidRDefault="00A976B8" w:rsidP="00A976B8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976B8">
        <w:rPr>
          <w:b/>
        </w:rPr>
        <w:t xml:space="preserve"> </w:t>
      </w:r>
      <w:r w:rsidRPr="00A976B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60C59" w:rsidRDefault="00260C59" w:rsidP="00F978D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Евсеев С.П.</w:t>
      </w:r>
      <w:r>
        <w:rPr>
          <w:rFonts w:ascii="Times New Roman" w:hAnsi="Times New Roman" w:cs="Times New Roman"/>
          <w:sz w:val="28"/>
          <w:szCs w:val="28"/>
        </w:rPr>
        <w:t xml:space="preserve"> Технологии физкультурно-спортивной деятельности в адаптивной физической культуре. М., 2004.</w:t>
      </w:r>
    </w:p>
    <w:p w:rsidR="00260C59" w:rsidRDefault="00260C59" w:rsidP="00F978D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Кардамонова Н.Н.</w:t>
      </w:r>
      <w:r>
        <w:rPr>
          <w:rFonts w:ascii="Times New Roman" w:hAnsi="Times New Roman" w:cs="Times New Roman"/>
          <w:sz w:val="28"/>
          <w:szCs w:val="28"/>
        </w:rPr>
        <w:t xml:space="preserve"> Плавание: лечение и спорт. Ростов н/Д, 2001.</w:t>
      </w:r>
    </w:p>
    <w:p w:rsidR="002155A9" w:rsidRDefault="002155A9" w:rsidP="00F978D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Оздоровительное лечебное и адаптивное плавание / под общ. </w:t>
      </w:r>
      <w:r w:rsidR="004B70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ед. Н.Ж. Булгаковой. М., 2005.</w:t>
      </w:r>
    </w:p>
    <w:p w:rsidR="00260C59" w:rsidRDefault="00497257" w:rsidP="00F978D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Гросс Н.А. </w:t>
      </w:r>
      <w:r>
        <w:rPr>
          <w:rFonts w:ascii="Times New Roman" w:hAnsi="Times New Roman" w:cs="Times New Roman"/>
          <w:sz w:val="28"/>
          <w:szCs w:val="28"/>
        </w:rPr>
        <w:t xml:space="preserve">Физическая реабилитация детей с нарушениями функций </w:t>
      </w:r>
      <w:r w:rsidR="002155A9">
        <w:rPr>
          <w:rFonts w:ascii="Times New Roman" w:hAnsi="Times New Roman" w:cs="Times New Roman"/>
          <w:sz w:val="28"/>
          <w:szCs w:val="28"/>
        </w:rPr>
        <w:t>опорно-двигательного аппарата М., 2000.</w:t>
      </w:r>
    </w:p>
    <w:p w:rsidR="00F858C0" w:rsidRDefault="00F858C0" w:rsidP="00F978D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Шевченко С.</w:t>
      </w:r>
      <w:r w:rsidRPr="00F858C0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Коррекционно-развивающее обучение: организационно-педагогические аспекты. М., 1999.</w:t>
      </w:r>
    </w:p>
    <w:p w:rsidR="00F858C0" w:rsidRDefault="00F858C0" w:rsidP="00F978D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Ефименко Н.Н., Сермеев  Б.В. </w:t>
      </w:r>
      <w:r>
        <w:rPr>
          <w:rFonts w:ascii="Times New Roman" w:hAnsi="Times New Roman" w:cs="Times New Roman"/>
          <w:sz w:val="28"/>
          <w:szCs w:val="28"/>
        </w:rPr>
        <w:t>Содержание и методика занятий физической культурой с детьми, страдающими церебральным параличом. М., 1991.</w:t>
      </w:r>
    </w:p>
    <w:p w:rsidR="00C42DBC" w:rsidRPr="00D21CE9" w:rsidRDefault="00A262D3" w:rsidP="00D21CE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Страковская В.Л. </w:t>
      </w:r>
      <w:r>
        <w:rPr>
          <w:rFonts w:ascii="Times New Roman" w:hAnsi="Times New Roman" w:cs="Times New Roman"/>
          <w:sz w:val="28"/>
          <w:szCs w:val="28"/>
        </w:rPr>
        <w:t xml:space="preserve">300 подвижных игр для оздоровления детей от 1 года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D6A">
        <w:rPr>
          <w:rFonts w:ascii="Times New Roman" w:hAnsi="Times New Roman" w:cs="Times New Roman"/>
          <w:sz w:val="28"/>
          <w:szCs w:val="28"/>
        </w:rPr>
        <w:t>до 14 лет. М., 1994.</w:t>
      </w:r>
    </w:p>
    <w:p w:rsidR="007948D8" w:rsidRPr="00D21CE9" w:rsidRDefault="007948D8" w:rsidP="00D21C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A88" w:rsidRPr="003173DD" w:rsidRDefault="00B00A88" w:rsidP="00F978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0A88" w:rsidRPr="003173DD" w:rsidSect="00125C0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BB3"/>
    <w:multiLevelType w:val="hybridMultilevel"/>
    <w:tmpl w:val="7200ED00"/>
    <w:lvl w:ilvl="0" w:tplc="32985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D55A6"/>
    <w:multiLevelType w:val="hybridMultilevel"/>
    <w:tmpl w:val="FC12D2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5B55CA"/>
    <w:multiLevelType w:val="hybridMultilevel"/>
    <w:tmpl w:val="CB1C6E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C2E4E"/>
    <w:multiLevelType w:val="hybridMultilevel"/>
    <w:tmpl w:val="62085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1D4033"/>
    <w:multiLevelType w:val="hybridMultilevel"/>
    <w:tmpl w:val="3D82F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CC6577"/>
    <w:multiLevelType w:val="hybridMultilevel"/>
    <w:tmpl w:val="B40CE41C"/>
    <w:lvl w:ilvl="0" w:tplc="261A0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BC5E5A"/>
    <w:multiLevelType w:val="hybridMultilevel"/>
    <w:tmpl w:val="9CEA3ABC"/>
    <w:lvl w:ilvl="0" w:tplc="D872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C62D05"/>
    <w:multiLevelType w:val="hybridMultilevel"/>
    <w:tmpl w:val="BCD26E20"/>
    <w:lvl w:ilvl="0" w:tplc="7C1A8638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8">
    <w:nsid w:val="3EDE13B4"/>
    <w:multiLevelType w:val="hybridMultilevel"/>
    <w:tmpl w:val="26E6B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746DC4"/>
    <w:multiLevelType w:val="hybridMultilevel"/>
    <w:tmpl w:val="6B2283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CC0921"/>
    <w:multiLevelType w:val="hybridMultilevel"/>
    <w:tmpl w:val="E39EB958"/>
    <w:lvl w:ilvl="0" w:tplc="5EAEA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4E0CF3"/>
    <w:multiLevelType w:val="hybridMultilevel"/>
    <w:tmpl w:val="EFC60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65438A"/>
    <w:multiLevelType w:val="hybridMultilevel"/>
    <w:tmpl w:val="058AE370"/>
    <w:lvl w:ilvl="0" w:tplc="6F104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03"/>
    <w:rsid w:val="00030EE3"/>
    <w:rsid w:val="00034396"/>
    <w:rsid w:val="00042DC8"/>
    <w:rsid w:val="000A43C7"/>
    <w:rsid w:val="000B2238"/>
    <w:rsid w:val="000B28CC"/>
    <w:rsid w:val="000B5D6A"/>
    <w:rsid w:val="000C61F0"/>
    <w:rsid w:val="0012386A"/>
    <w:rsid w:val="00125C0A"/>
    <w:rsid w:val="001A45BF"/>
    <w:rsid w:val="001B729A"/>
    <w:rsid w:val="001F0EBE"/>
    <w:rsid w:val="001F475D"/>
    <w:rsid w:val="002155A9"/>
    <w:rsid w:val="00221B33"/>
    <w:rsid w:val="00231CCE"/>
    <w:rsid w:val="00232314"/>
    <w:rsid w:val="002330B9"/>
    <w:rsid w:val="0023311F"/>
    <w:rsid w:val="0025701B"/>
    <w:rsid w:val="00260C59"/>
    <w:rsid w:val="00262AB8"/>
    <w:rsid w:val="00265437"/>
    <w:rsid w:val="002B5A0A"/>
    <w:rsid w:val="002E12A4"/>
    <w:rsid w:val="002F0587"/>
    <w:rsid w:val="00313E3B"/>
    <w:rsid w:val="003173DD"/>
    <w:rsid w:val="00331E1B"/>
    <w:rsid w:val="00350EC2"/>
    <w:rsid w:val="003642C5"/>
    <w:rsid w:val="003668B0"/>
    <w:rsid w:val="003A453A"/>
    <w:rsid w:val="003C47AD"/>
    <w:rsid w:val="003D2836"/>
    <w:rsid w:val="003D6702"/>
    <w:rsid w:val="003E7407"/>
    <w:rsid w:val="00400714"/>
    <w:rsid w:val="00411531"/>
    <w:rsid w:val="004234A3"/>
    <w:rsid w:val="00427391"/>
    <w:rsid w:val="00432060"/>
    <w:rsid w:val="00457330"/>
    <w:rsid w:val="004602DA"/>
    <w:rsid w:val="00471E1B"/>
    <w:rsid w:val="00487DC4"/>
    <w:rsid w:val="00497257"/>
    <w:rsid w:val="004A08B4"/>
    <w:rsid w:val="004A2CF2"/>
    <w:rsid w:val="004B70FC"/>
    <w:rsid w:val="004C6720"/>
    <w:rsid w:val="005151ED"/>
    <w:rsid w:val="00571DC7"/>
    <w:rsid w:val="005A0FEB"/>
    <w:rsid w:val="005A21F3"/>
    <w:rsid w:val="005A50DC"/>
    <w:rsid w:val="005C4127"/>
    <w:rsid w:val="006220E3"/>
    <w:rsid w:val="00651674"/>
    <w:rsid w:val="00667009"/>
    <w:rsid w:val="006770F7"/>
    <w:rsid w:val="00682174"/>
    <w:rsid w:val="00695FE1"/>
    <w:rsid w:val="006E2DC1"/>
    <w:rsid w:val="006F0B25"/>
    <w:rsid w:val="007319A5"/>
    <w:rsid w:val="00792D86"/>
    <w:rsid w:val="007948D8"/>
    <w:rsid w:val="007C2B6D"/>
    <w:rsid w:val="007D22F3"/>
    <w:rsid w:val="007E4BFB"/>
    <w:rsid w:val="00852F61"/>
    <w:rsid w:val="00855BE6"/>
    <w:rsid w:val="00863342"/>
    <w:rsid w:val="00872B0A"/>
    <w:rsid w:val="008E0F85"/>
    <w:rsid w:val="008E5987"/>
    <w:rsid w:val="008F0177"/>
    <w:rsid w:val="0090482C"/>
    <w:rsid w:val="00912479"/>
    <w:rsid w:val="009A3159"/>
    <w:rsid w:val="009B4AD2"/>
    <w:rsid w:val="009E6A84"/>
    <w:rsid w:val="009F171E"/>
    <w:rsid w:val="00A0227E"/>
    <w:rsid w:val="00A13B1F"/>
    <w:rsid w:val="00A262D3"/>
    <w:rsid w:val="00A328DE"/>
    <w:rsid w:val="00A614FE"/>
    <w:rsid w:val="00A77528"/>
    <w:rsid w:val="00A85AF2"/>
    <w:rsid w:val="00A96CE2"/>
    <w:rsid w:val="00A976B8"/>
    <w:rsid w:val="00AE6A97"/>
    <w:rsid w:val="00B00A88"/>
    <w:rsid w:val="00B14315"/>
    <w:rsid w:val="00B234C6"/>
    <w:rsid w:val="00B340BC"/>
    <w:rsid w:val="00B3561A"/>
    <w:rsid w:val="00B47A71"/>
    <w:rsid w:val="00B52CD7"/>
    <w:rsid w:val="00B5505C"/>
    <w:rsid w:val="00B63E03"/>
    <w:rsid w:val="00B662F4"/>
    <w:rsid w:val="00B852CF"/>
    <w:rsid w:val="00B95753"/>
    <w:rsid w:val="00BA4D66"/>
    <w:rsid w:val="00BB5B37"/>
    <w:rsid w:val="00BC06B1"/>
    <w:rsid w:val="00BD6A30"/>
    <w:rsid w:val="00C20FF9"/>
    <w:rsid w:val="00C327A8"/>
    <w:rsid w:val="00C41E56"/>
    <w:rsid w:val="00C42DBC"/>
    <w:rsid w:val="00C65732"/>
    <w:rsid w:val="00C76FD4"/>
    <w:rsid w:val="00C86D78"/>
    <w:rsid w:val="00CA4504"/>
    <w:rsid w:val="00CB7B7D"/>
    <w:rsid w:val="00CC2FF2"/>
    <w:rsid w:val="00CD2FF1"/>
    <w:rsid w:val="00CD6FC8"/>
    <w:rsid w:val="00D21CE9"/>
    <w:rsid w:val="00D340D5"/>
    <w:rsid w:val="00D63CE5"/>
    <w:rsid w:val="00D77E23"/>
    <w:rsid w:val="00D91B19"/>
    <w:rsid w:val="00DD3386"/>
    <w:rsid w:val="00DD3B7D"/>
    <w:rsid w:val="00DE4089"/>
    <w:rsid w:val="00DF043C"/>
    <w:rsid w:val="00E110BC"/>
    <w:rsid w:val="00E2375A"/>
    <w:rsid w:val="00E30E83"/>
    <w:rsid w:val="00E35260"/>
    <w:rsid w:val="00E56139"/>
    <w:rsid w:val="00EA340A"/>
    <w:rsid w:val="00EC7E94"/>
    <w:rsid w:val="00ED4B2C"/>
    <w:rsid w:val="00F12E4D"/>
    <w:rsid w:val="00F32DA9"/>
    <w:rsid w:val="00F53D9B"/>
    <w:rsid w:val="00F641CD"/>
    <w:rsid w:val="00F762ED"/>
    <w:rsid w:val="00F766F7"/>
    <w:rsid w:val="00F858C0"/>
    <w:rsid w:val="00F978D6"/>
    <w:rsid w:val="00FD774D"/>
    <w:rsid w:val="00FE6C98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DD"/>
    <w:pPr>
      <w:ind w:left="720"/>
      <w:contextualSpacing/>
    </w:pPr>
  </w:style>
  <w:style w:type="table" w:styleId="a4">
    <w:name w:val="Table Grid"/>
    <w:basedOn w:val="a1"/>
    <w:uiPriority w:val="59"/>
    <w:rsid w:val="008E59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96D9-8553-4557-8A01-21A5FFFB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9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Microsoft Office</cp:lastModifiedBy>
  <cp:revision>103</cp:revision>
  <dcterms:created xsi:type="dcterms:W3CDTF">2014-07-30T13:46:00Z</dcterms:created>
  <dcterms:modified xsi:type="dcterms:W3CDTF">2015-02-25T17:13:00Z</dcterms:modified>
</cp:coreProperties>
</file>