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3E" w:rsidRDefault="0035643E" w:rsidP="0035643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Татарова С.Ю., Татаров В.Б.</w:t>
      </w:r>
    </w:p>
    <w:p w:rsidR="00776EDF" w:rsidRDefault="00097AF1" w:rsidP="001D391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Биомеханические</w:t>
      </w:r>
      <w:r w:rsidR="005530E7">
        <w:rPr>
          <w:rFonts w:ascii="Times New Roman" w:hAnsi="Times New Roman" w:cs="Times New Roman"/>
          <w:b/>
          <w:sz w:val="28"/>
          <w:szCs w:val="28"/>
        </w:rPr>
        <w:t xml:space="preserve"> аспекты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точностного </w:t>
      </w:r>
      <w:r w:rsidR="005530E7">
        <w:rPr>
          <w:rFonts w:ascii="Times New Roman" w:hAnsi="Times New Roman" w:cs="Times New Roman"/>
          <w:b/>
          <w:sz w:val="28"/>
          <w:szCs w:val="28"/>
        </w:rPr>
        <w:t>движения</w:t>
      </w:r>
      <w:r w:rsidR="001D3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911" w:rsidRDefault="00776EDF" w:rsidP="001D391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530E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примере баскетбольных бросков)</w:t>
      </w:r>
      <w:r w:rsidR="001D3911" w:rsidRPr="001D3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E15" w:rsidRDefault="001D3911" w:rsidP="001D391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3911">
        <w:rPr>
          <w:rFonts w:ascii="Times New Roman" w:hAnsi="Times New Roman" w:cs="Times New Roman"/>
          <w:sz w:val="28"/>
          <w:szCs w:val="28"/>
        </w:rPr>
        <w:t xml:space="preserve">Финансовый университет при Правительстве РФ </w:t>
      </w:r>
    </w:p>
    <w:p w:rsidR="001D3911" w:rsidRPr="001D3911" w:rsidRDefault="001D3911" w:rsidP="001D391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3911">
        <w:rPr>
          <w:rFonts w:ascii="Times New Roman" w:hAnsi="Times New Roman" w:cs="Times New Roman"/>
          <w:sz w:val="28"/>
          <w:szCs w:val="28"/>
        </w:rPr>
        <w:t>(г. Москва)</w:t>
      </w:r>
    </w:p>
    <w:p w:rsidR="005530E7" w:rsidRDefault="005530E7" w:rsidP="00356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выпуске мяча в определенной точке пространства траектория его полета определяется углом и скоростью вылета. Бросок оказыва</w:t>
      </w:r>
      <w:r w:rsidR="009C0FB9">
        <w:rPr>
          <w:rFonts w:ascii="Times New Roman" w:hAnsi="Times New Roman" w:cs="Times New Roman"/>
          <w:sz w:val="28"/>
          <w:szCs w:val="28"/>
        </w:rPr>
        <w:t>ется успешным, лишь если выбранные</w:t>
      </w:r>
      <w:r>
        <w:rPr>
          <w:rFonts w:ascii="Times New Roman" w:hAnsi="Times New Roman" w:cs="Times New Roman"/>
          <w:sz w:val="28"/>
          <w:szCs w:val="28"/>
        </w:rPr>
        <w:t xml:space="preserve"> значения угла и скорости вылета хорошо соответствуют друг другу.</w:t>
      </w:r>
    </w:p>
    <w:p w:rsidR="005530E7" w:rsidRDefault="005530E7" w:rsidP="00356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две серии экспе</w:t>
      </w:r>
      <w:r w:rsidR="009C0FB9">
        <w:rPr>
          <w:rFonts w:ascii="Times New Roman" w:hAnsi="Times New Roman" w:cs="Times New Roman"/>
          <w:sz w:val="28"/>
          <w:szCs w:val="28"/>
        </w:rPr>
        <w:t>риментов. В одной из них четыре</w:t>
      </w:r>
      <w:r>
        <w:rPr>
          <w:rFonts w:ascii="Times New Roman" w:hAnsi="Times New Roman" w:cs="Times New Roman"/>
          <w:sz w:val="28"/>
          <w:szCs w:val="28"/>
        </w:rPr>
        <w:t xml:space="preserve"> испытуемых, баскетболисты высокой квалификации, мастера спорта, выполнили по 100 бросков с места и в прыжке с трех дистанций: 3, 5 и 7 метров (всего 2400 бросков). Регистрировали </w:t>
      </w:r>
      <w:r w:rsidR="00310489">
        <w:rPr>
          <w:rFonts w:ascii="Times New Roman" w:hAnsi="Times New Roman" w:cs="Times New Roman"/>
          <w:sz w:val="28"/>
          <w:szCs w:val="28"/>
        </w:rPr>
        <w:t>угловые скорости движения в коленном, локтевом и лучезапястном суставах, вертикальный угол и скорость вылета мяча, а также момент его выпуска. В отдельных попытках регистрировалась электрическая активность некоторых мышечных групп.</w:t>
      </w:r>
    </w:p>
    <w:p w:rsidR="00310489" w:rsidRDefault="00310489" w:rsidP="00356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серии 7 баскетболистов высшей квалификации выполняли по 350 бросков с одной точки без прыжка. Для 12 значений скорости в каждом суставе взятые через 0,02 сек. были рассчитаны парные коэффициенты корреляции.</w:t>
      </w:r>
    </w:p>
    <w:p w:rsidR="00310489" w:rsidRDefault="00310489" w:rsidP="0035643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DD2AB6" w:rsidRDefault="00310489" w:rsidP="00356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увеличением дистанции, естественно, растет скорость вылета мяча. Одновременно увеличивается скорость разгибания в коленном суставе. Движения в суставах ног при бросках образуют функциональную энергию</w:t>
      </w:r>
      <w:r w:rsidR="00D270AA">
        <w:rPr>
          <w:rFonts w:ascii="Times New Roman" w:hAnsi="Times New Roman" w:cs="Times New Roman"/>
          <w:sz w:val="28"/>
          <w:szCs w:val="28"/>
        </w:rPr>
        <w:t xml:space="preserve">: изменения угла и скорости движений в голеностопном, коленном и тазобедренном суставах происходит строго согласованно. Поэтому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0AA">
        <w:rPr>
          <w:rFonts w:ascii="Times New Roman" w:hAnsi="Times New Roman" w:cs="Times New Roman"/>
          <w:sz w:val="28"/>
          <w:szCs w:val="28"/>
        </w:rPr>
        <w:t>можно сказать, что разгибания в коленном суставе отражает скорость движения в суставах нижних конечностей в целом. Поскольку скорость движения в локтевом суставе с движением скорости вылета мяча не меняются, а лучезапястного сустава не может обеспеч</w:t>
      </w:r>
      <w:r w:rsidR="00DD2AB6">
        <w:rPr>
          <w:rFonts w:ascii="Times New Roman" w:hAnsi="Times New Roman" w:cs="Times New Roman"/>
          <w:sz w:val="28"/>
          <w:szCs w:val="28"/>
        </w:rPr>
        <w:t xml:space="preserve">ить столь значительное повышении </w:t>
      </w:r>
      <w:r w:rsidR="00DD2AB6">
        <w:rPr>
          <w:rFonts w:ascii="Times New Roman" w:hAnsi="Times New Roman" w:cs="Times New Roman"/>
          <w:sz w:val="28"/>
          <w:szCs w:val="28"/>
        </w:rPr>
        <w:lastRenderedPageBreak/>
        <w:t>скорости полета, можно заключить, что основная причина возрастания скорости вылета мяча лежит в скорости движения ног.</w:t>
      </w:r>
    </w:p>
    <w:p w:rsidR="00DD2AB6" w:rsidRDefault="00DD2AB6" w:rsidP="00356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флюктуации скорости мяча не связаны с вариациями скорости разгибания коленного сустава, но зависят статистически</w:t>
      </w:r>
      <w:r w:rsidR="00B241A3">
        <w:rPr>
          <w:rFonts w:ascii="Times New Roman" w:hAnsi="Times New Roman" w:cs="Times New Roman"/>
          <w:sz w:val="28"/>
          <w:szCs w:val="28"/>
        </w:rPr>
        <w:t xml:space="preserve"> существенно от скорости разгибания локтевого сустава (таблица №1).</w:t>
      </w:r>
    </w:p>
    <w:p w:rsidR="00B241A3" w:rsidRDefault="00B241A3" w:rsidP="00976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между суставами верхних и нижних конечностей ног задают необходимую величину скорости, точная коррекция скорости осуществляется верхними конечностями. Нижние конечности несут и при этом по преимуществу переместительную функ</w:t>
      </w:r>
      <w:r w:rsidR="009C0FB9">
        <w:rPr>
          <w:rFonts w:ascii="Times New Roman" w:hAnsi="Times New Roman" w:cs="Times New Roman"/>
          <w:sz w:val="28"/>
          <w:szCs w:val="28"/>
        </w:rPr>
        <w:t>цию, верхние – коррекционно-од</w:t>
      </w:r>
      <w:r>
        <w:rPr>
          <w:rFonts w:ascii="Times New Roman" w:hAnsi="Times New Roman" w:cs="Times New Roman"/>
          <w:sz w:val="28"/>
          <w:szCs w:val="28"/>
        </w:rPr>
        <w:t>строечную. Руки при этом работают в примерно постоянном диапазоне скоростей, не зависящих от скорости вылета мяча.</w:t>
      </w:r>
    </w:p>
    <w:p w:rsidR="00A12AC6" w:rsidRDefault="00860899" w:rsidP="00A12A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Корреляция между угловой </w:t>
      </w:r>
      <w:r w:rsidR="00A12AC6">
        <w:rPr>
          <w:rFonts w:ascii="Times New Roman" w:hAnsi="Times New Roman" w:cs="Times New Roman"/>
          <w:b/>
          <w:sz w:val="28"/>
          <w:szCs w:val="28"/>
        </w:rPr>
        <w:t xml:space="preserve">скоростью движений в суставах и </w:t>
      </w:r>
      <w:r>
        <w:rPr>
          <w:rFonts w:ascii="Times New Roman" w:hAnsi="Times New Roman" w:cs="Times New Roman"/>
          <w:b/>
          <w:sz w:val="28"/>
          <w:szCs w:val="28"/>
        </w:rPr>
        <w:t>скоростью вылета мяча при баскетбольных бросках (=100)</w:t>
      </w:r>
      <w:r w:rsidR="00A12AC6" w:rsidRPr="00A12A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AC6" w:rsidRDefault="00A12AC6" w:rsidP="00A12AC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№1</w:t>
      </w:r>
    </w:p>
    <w:tbl>
      <w:tblPr>
        <w:tblStyle w:val="a3"/>
        <w:tblW w:w="0" w:type="auto"/>
        <w:tblLook w:val="04A0"/>
      </w:tblPr>
      <w:tblGrid>
        <w:gridCol w:w="2093"/>
        <w:gridCol w:w="1735"/>
        <w:gridCol w:w="1913"/>
        <w:gridCol w:w="7"/>
        <w:gridCol w:w="1906"/>
        <w:gridCol w:w="1917"/>
      </w:tblGrid>
      <w:tr w:rsidR="00B70530" w:rsidRPr="00A12AC6" w:rsidTr="00B70530">
        <w:trPr>
          <w:trHeight w:val="240"/>
        </w:trPr>
        <w:tc>
          <w:tcPr>
            <w:tcW w:w="2093" w:type="dxa"/>
            <w:vMerge w:val="restart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C6">
              <w:rPr>
                <w:rFonts w:ascii="Times New Roman" w:hAnsi="Times New Roman" w:cs="Times New Roman"/>
                <w:b/>
              </w:rPr>
              <w:t>№ испытуемого</w:t>
            </w:r>
          </w:p>
        </w:tc>
        <w:tc>
          <w:tcPr>
            <w:tcW w:w="1735" w:type="dxa"/>
            <w:vMerge w:val="restart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C6">
              <w:rPr>
                <w:rFonts w:ascii="Times New Roman" w:hAnsi="Times New Roman" w:cs="Times New Roman"/>
                <w:b/>
              </w:rPr>
              <w:t>сустав</w:t>
            </w:r>
          </w:p>
        </w:tc>
        <w:tc>
          <w:tcPr>
            <w:tcW w:w="5743" w:type="dxa"/>
            <w:gridSpan w:val="4"/>
            <w:tcBorders>
              <w:bottom w:val="single" w:sz="4" w:space="0" w:color="auto"/>
            </w:tcBorders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C6">
              <w:rPr>
                <w:rFonts w:ascii="Times New Roman" w:hAnsi="Times New Roman" w:cs="Times New Roman"/>
                <w:b/>
              </w:rPr>
              <w:t>дальность (м)</w:t>
            </w:r>
          </w:p>
        </w:tc>
      </w:tr>
      <w:tr w:rsidR="00B70530" w:rsidRPr="00A12AC6" w:rsidTr="00B70530">
        <w:trPr>
          <w:trHeight w:val="300"/>
        </w:trPr>
        <w:tc>
          <w:tcPr>
            <w:tcW w:w="2093" w:type="dxa"/>
            <w:vMerge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C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70530" w:rsidRPr="00A12AC6" w:rsidTr="00A12AC6">
        <w:trPr>
          <w:trHeight w:val="433"/>
        </w:trPr>
        <w:tc>
          <w:tcPr>
            <w:tcW w:w="2093" w:type="dxa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локтевой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коленный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0,63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0,78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17" w:type="dxa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0,58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0,22</w:t>
            </w:r>
          </w:p>
        </w:tc>
      </w:tr>
      <w:tr w:rsidR="00B70530" w:rsidRPr="00A12AC6" w:rsidTr="00B70530">
        <w:tc>
          <w:tcPr>
            <w:tcW w:w="2093" w:type="dxa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dxa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локтевой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коленный</w:t>
            </w:r>
          </w:p>
        </w:tc>
        <w:tc>
          <w:tcPr>
            <w:tcW w:w="1913" w:type="dxa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0,50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913" w:type="dxa"/>
            <w:gridSpan w:val="2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0,45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917" w:type="dxa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0,62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0,15</w:t>
            </w:r>
          </w:p>
        </w:tc>
      </w:tr>
      <w:tr w:rsidR="00B70530" w:rsidRPr="00A12AC6" w:rsidTr="00B70530">
        <w:tc>
          <w:tcPr>
            <w:tcW w:w="2093" w:type="dxa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локтевой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коленный</w:t>
            </w:r>
          </w:p>
        </w:tc>
        <w:tc>
          <w:tcPr>
            <w:tcW w:w="1913" w:type="dxa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0,56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913" w:type="dxa"/>
            <w:gridSpan w:val="2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0,63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917" w:type="dxa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0,48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0,18</w:t>
            </w:r>
          </w:p>
        </w:tc>
      </w:tr>
      <w:tr w:rsidR="00B70530" w:rsidRPr="00A12AC6" w:rsidTr="00B70530">
        <w:tc>
          <w:tcPr>
            <w:tcW w:w="2093" w:type="dxa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dxa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локтевой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коленный</w:t>
            </w:r>
          </w:p>
        </w:tc>
        <w:tc>
          <w:tcPr>
            <w:tcW w:w="1913" w:type="dxa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0,71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913" w:type="dxa"/>
            <w:gridSpan w:val="2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0,39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917" w:type="dxa"/>
            <w:vAlign w:val="center"/>
          </w:tcPr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0,54</w:t>
            </w:r>
          </w:p>
          <w:p w:rsidR="00B70530" w:rsidRPr="00A12AC6" w:rsidRDefault="00B70530" w:rsidP="00976E15">
            <w:pPr>
              <w:jc w:val="center"/>
              <w:rPr>
                <w:rFonts w:ascii="Times New Roman" w:hAnsi="Times New Roman" w:cs="Times New Roman"/>
              </w:rPr>
            </w:pPr>
            <w:r w:rsidRPr="00A12AC6">
              <w:rPr>
                <w:rFonts w:ascii="Times New Roman" w:hAnsi="Times New Roman" w:cs="Times New Roman"/>
              </w:rPr>
              <w:t>0,01</w:t>
            </w:r>
          </w:p>
        </w:tc>
      </w:tr>
    </w:tbl>
    <w:p w:rsidR="008566C2" w:rsidRPr="008566C2" w:rsidRDefault="008566C2" w:rsidP="00356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принципе возможен еще один путь коррекции скорости (помимо изменения скорости рук), а именно – более раннее или, наоборот, более позднее движение руки относительно движения ног.</w:t>
      </w:r>
    </w:p>
    <w:p w:rsidR="00D270AA" w:rsidRDefault="00D270AA" w:rsidP="00356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 при бросках в прыжке движение рук начинается тем раньше, чем длиннее дистанция броска и выше скорость. При бросках с 7 метров руки кончают движение до отрыва ноги от пола. При этом скорость движения ног и рук суммируется.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бросках с коротких дистанций руки начинают разгибание уже в воздухе и нередко заканчивают разгибание уже в верхней точки полета, когда скорость движения </w:t>
      </w:r>
      <w:r w:rsidR="00952DD7">
        <w:rPr>
          <w:rFonts w:ascii="Times New Roman" w:hAnsi="Times New Roman" w:cs="Times New Roman"/>
          <w:sz w:val="28"/>
          <w:szCs w:val="28"/>
        </w:rPr>
        <w:t>центра масс тела равна нулю.</w:t>
      </w:r>
      <w:proofErr w:type="gramEnd"/>
      <w:r w:rsidR="00952DD7">
        <w:rPr>
          <w:rFonts w:ascii="Times New Roman" w:hAnsi="Times New Roman" w:cs="Times New Roman"/>
          <w:sz w:val="28"/>
          <w:szCs w:val="28"/>
        </w:rPr>
        <w:t xml:space="preserve"> Однако ни на одной из дистанций значение интервала времени между началом движения рук и момент отрыва ноги от опоры не коррелировали со скоростью </w:t>
      </w:r>
      <w:r w:rsidR="00952DD7">
        <w:rPr>
          <w:rFonts w:ascii="Times New Roman" w:hAnsi="Times New Roman" w:cs="Times New Roman"/>
          <w:sz w:val="28"/>
          <w:szCs w:val="28"/>
        </w:rPr>
        <w:lastRenderedPageBreak/>
        <w:t>полета мяча. Из этого можно заключить, что время начального движения руки существенно для сообщения мячу необходимой скорости вылета, однако  он не входит в число биохимических переменных, используемых для точной корректировки финальной скорости движения основного рабочего дня.</w:t>
      </w:r>
    </w:p>
    <w:p w:rsidR="00952DD7" w:rsidRDefault="00E37947" w:rsidP="00356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скорость движения ног не коррелирует с флюктуациями скорости вылета снаряда (при бросках с одной и той же  ди</w:t>
      </w:r>
      <w:r w:rsidR="00DD697A">
        <w:rPr>
          <w:rFonts w:ascii="Times New Roman" w:hAnsi="Times New Roman" w:cs="Times New Roman"/>
          <w:sz w:val="28"/>
          <w:szCs w:val="28"/>
        </w:rPr>
        <w:t>станции) все же грубая подстройк</w:t>
      </w:r>
      <w:r>
        <w:rPr>
          <w:rFonts w:ascii="Times New Roman" w:hAnsi="Times New Roman" w:cs="Times New Roman"/>
          <w:sz w:val="28"/>
          <w:szCs w:val="28"/>
        </w:rPr>
        <w:t xml:space="preserve">а необходимых значений скорости имеет место. </w:t>
      </w:r>
      <w:r w:rsidR="00DE23E2">
        <w:rPr>
          <w:rFonts w:ascii="Times New Roman" w:hAnsi="Times New Roman" w:cs="Times New Roman"/>
          <w:sz w:val="28"/>
          <w:szCs w:val="28"/>
        </w:rPr>
        <w:t>Свидетельством этому могут быть не только приведенные выше данные, но и результаты опытов с регистрацией ЭМГ. Если при обычных прыжках вверх одновременная активность антагонистов не регистрируется, то при прыжках, сопровождающихся броском мяча в цель, всегда имеет место содружественная одновременная активность мышц-антагонистов коленного и голеностопного суставов. Подобная активность антагонистов наиболее характерный   признак координации движений с повышенными требованиями к точности их выполнения.</w:t>
      </w:r>
    </w:p>
    <w:p w:rsidR="00DE23E2" w:rsidRDefault="00DE23E2" w:rsidP="00356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корреляционном анализе угловых скоростей в суставах обратило на себя внимание наличие низкой, но значимой отрицательной связи между движениями в отдельных суставах.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Этот факт, видимо, говорит о н</w:t>
      </w:r>
      <w:r w:rsidR="002677ED">
        <w:rPr>
          <w:rFonts w:ascii="Times New Roman" w:hAnsi="Times New Roman" w:cs="Times New Roman"/>
          <w:sz w:val="28"/>
          <w:szCs w:val="28"/>
        </w:rPr>
        <w:t>аличии некоторой взаимокомпенсации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C66">
        <w:rPr>
          <w:rFonts w:ascii="Times New Roman" w:hAnsi="Times New Roman" w:cs="Times New Roman"/>
          <w:sz w:val="28"/>
          <w:szCs w:val="28"/>
        </w:rPr>
        <w:t>в работе отдельных звеньев.</w:t>
      </w:r>
      <w:proofErr w:type="gramEnd"/>
      <w:r w:rsidR="00317C66">
        <w:rPr>
          <w:rFonts w:ascii="Times New Roman" w:hAnsi="Times New Roman" w:cs="Times New Roman"/>
          <w:sz w:val="28"/>
          <w:szCs w:val="28"/>
        </w:rPr>
        <w:t xml:space="preserve"> Низкий уровень связи между скоростями можно объяснить тем, что для достижения необходимой точности броска испытуемые должны соблюдать  не только определенную скорость выброса, но также и направление, и соблюдать строго определенное сочетание этих параметров.</w:t>
      </w:r>
      <w:r w:rsidR="00DD2AB6">
        <w:rPr>
          <w:rFonts w:ascii="Times New Roman" w:hAnsi="Times New Roman" w:cs="Times New Roman"/>
          <w:sz w:val="28"/>
          <w:szCs w:val="28"/>
        </w:rPr>
        <w:t xml:space="preserve"> Следовательно, коррек</w:t>
      </w:r>
      <w:r w:rsidR="00775632">
        <w:rPr>
          <w:rFonts w:ascii="Times New Roman" w:hAnsi="Times New Roman" w:cs="Times New Roman"/>
          <w:sz w:val="28"/>
          <w:szCs w:val="28"/>
        </w:rPr>
        <w:t>ция может производиться и за счет изменения направления выброса, что в настоящем случае не поддавалось регистрации.</w:t>
      </w:r>
    </w:p>
    <w:p w:rsidR="00775632" w:rsidRPr="005530E7" w:rsidRDefault="00F21159" w:rsidP="00356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отрицательная связь наблюдается между показателями скорости в разных суставах на очень коротком промежутке времени. В этом случае коррекция не может быть внесена в ответ на раздражение, полученное по ходу движения. Есть основание предполагать, что подобный характер межсуставной ко</w:t>
      </w:r>
      <w:r w:rsidR="003F7AC5">
        <w:rPr>
          <w:rFonts w:ascii="Times New Roman" w:hAnsi="Times New Roman" w:cs="Times New Roman"/>
          <w:sz w:val="28"/>
          <w:szCs w:val="28"/>
        </w:rPr>
        <w:t>ординации движения является пре</w:t>
      </w:r>
      <w:r>
        <w:rPr>
          <w:rFonts w:ascii="Times New Roman" w:hAnsi="Times New Roman" w:cs="Times New Roman"/>
          <w:sz w:val="28"/>
          <w:szCs w:val="28"/>
        </w:rPr>
        <w:t xml:space="preserve">программированным. </w:t>
      </w:r>
    </w:p>
    <w:sectPr w:rsidR="00775632" w:rsidRPr="005530E7" w:rsidSect="003564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0E7"/>
    <w:rsid w:val="00097AF1"/>
    <w:rsid w:val="000B28CC"/>
    <w:rsid w:val="001D3911"/>
    <w:rsid w:val="001F0EBE"/>
    <w:rsid w:val="00221B33"/>
    <w:rsid w:val="00251998"/>
    <w:rsid w:val="002677ED"/>
    <w:rsid w:val="0027474F"/>
    <w:rsid w:val="00310489"/>
    <w:rsid w:val="00317C66"/>
    <w:rsid w:val="0035643E"/>
    <w:rsid w:val="003A453A"/>
    <w:rsid w:val="003F7AC5"/>
    <w:rsid w:val="005530E7"/>
    <w:rsid w:val="005A50DC"/>
    <w:rsid w:val="005C31C3"/>
    <w:rsid w:val="006F69A6"/>
    <w:rsid w:val="00775632"/>
    <w:rsid w:val="00776EDF"/>
    <w:rsid w:val="008566C2"/>
    <w:rsid w:val="00860899"/>
    <w:rsid w:val="00872B0A"/>
    <w:rsid w:val="00952DD7"/>
    <w:rsid w:val="00976E15"/>
    <w:rsid w:val="009C0FB9"/>
    <w:rsid w:val="00A12AC6"/>
    <w:rsid w:val="00B0619A"/>
    <w:rsid w:val="00B241A3"/>
    <w:rsid w:val="00B54B10"/>
    <w:rsid w:val="00B70530"/>
    <w:rsid w:val="00BC06B1"/>
    <w:rsid w:val="00D270AA"/>
    <w:rsid w:val="00DD2AB6"/>
    <w:rsid w:val="00DD697A"/>
    <w:rsid w:val="00DE23E2"/>
    <w:rsid w:val="00DF4C58"/>
    <w:rsid w:val="00E37947"/>
    <w:rsid w:val="00F21159"/>
    <w:rsid w:val="00FE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3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D7F0-FFC2-4030-B946-D4D085FD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</dc:creator>
  <cp:lastModifiedBy>JT</cp:lastModifiedBy>
  <cp:revision>19</cp:revision>
  <dcterms:created xsi:type="dcterms:W3CDTF">2013-12-13T11:15:00Z</dcterms:created>
  <dcterms:modified xsi:type="dcterms:W3CDTF">2013-12-16T16:40:00Z</dcterms:modified>
</cp:coreProperties>
</file>