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22" w:rsidRPr="008045C8" w:rsidRDefault="00D17022" w:rsidP="008045C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УДК. 15.81.31</w:t>
      </w:r>
    </w:p>
    <w:p w:rsidR="00D17022" w:rsidRPr="008045C8" w:rsidRDefault="008168DD" w:rsidP="008045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45C8">
        <w:rPr>
          <w:rFonts w:ascii="Times New Roman" w:hAnsi="Times New Roman"/>
          <w:b/>
          <w:sz w:val="24"/>
          <w:szCs w:val="24"/>
        </w:rPr>
        <w:t>ПРОБЛЕМЫ ДИ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Pr="008045C8">
        <w:rPr>
          <w:rFonts w:ascii="Times New Roman" w:hAnsi="Times New Roman"/>
          <w:b/>
          <w:sz w:val="24"/>
          <w:szCs w:val="24"/>
        </w:rPr>
        <w:t>ГНОСТИКИ ПСИХОЛОГИЧЕСКИХ ДЕФИЦИТОВ ПРОФЕССИОН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Pr="008045C8">
        <w:rPr>
          <w:rFonts w:ascii="Times New Roman" w:hAnsi="Times New Roman"/>
          <w:b/>
          <w:sz w:val="24"/>
          <w:szCs w:val="24"/>
        </w:rPr>
        <w:t>ЛЬНОГО Р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Pr="008045C8">
        <w:rPr>
          <w:rFonts w:ascii="Times New Roman" w:hAnsi="Times New Roman"/>
          <w:b/>
          <w:sz w:val="24"/>
          <w:szCs w:val="24"/>
        </w:rPr>
        <w:t>ЗВИТИЯ ПЕД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Pr="008045C8">
        <w:rPr>
          <w:rFonts w:ascii="Times New Roman" w:hAnsi="Times New Roman"/>
          <w:b/>
          <w:sz w:val="24"/>
          <w:szCs w:val="24"/>
        </w:rPr>
        <w:t>ГОГОВ</w:t>
      </w:r>
    </w:p>
    <w:p w:rsidR="00D17022" w:rsidRDefault="001F55F5" w:rsidP="008045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М.С.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Дедюрин</w:t>
      </w:r>
      <w:r w:rsidR="008C29BD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F55F5">
        <w:rPr>
          <w:rFonts w:ascii="Times New Roman" w:eastAsia="Times New Roman" w:hAnsi="Times New Roman"/>
          <w:sz w:val="24"/>
          <w:szCs w:val="24"/>
          <w:lang w:eastAsia="ru-RU"/>
        </w:rPr>
        <w:t>спир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F55F5">
        <w:rPr>
          <w:rFonts w:ascii="Times New Roman" w:eastAsia="Times New Roman" w:hAnsi="Times New Roman"/>
          <w:sz w:val="24"/>
          <w:szCs w:val="24"/>
          <w:lang w:eastAsia="ru-RU"/>
        </w:rPr>
        <w:t>нт первого год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F55F5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к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F55F5">
        <w:rPr>
          <w:rFonts w:ascii="Times New Roman" w:eastAsia="Times New Roman" w:hAnsi="Times New Roman"/>
          <w:sz w:val="24"/>
          <w:szCs w:val="24"/>
          <w:lang w:eastAsia="ru-RU"/>
        </w:rPr>
        <w:t>федры прикл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F55F5">
        <w:rPr>
          <w:rFonts w:ascii="Times New Roman" w:eastAsia="Times New Roman" w:hAnsi="Times New Roman"/>
          <w:sz w:val="24"/>
          <w:szCs w:val="24"/>
          <w:lang w:eastAsia="ru-RU"/>
        </w:rPr>
        <w:t>дной психологии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F55F5" w:rsidRPr="008045C8" w:rsidRDefault="001F55F5" w:rsidP="001F55F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8C29BD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учный руководит</w:t>
      </w:r>
      <w:r w:rsidR="00C87213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ль </w:t>
      </w:r>
      <w:r w:rsidRPr="00804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М.В. </w:t>
      </w:r>
      <w:proofErr w:type="spellStart"/>
      <w:r w:rsidRPr="008045C8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="008C29BD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8045C8">
        <w:rPr>
          <w:rFonts w:ascii="Times New Roman" w:eastAsia="Times New Roman" w:hAnsi="Times New Roman"/>
          <w:b/>
          <w:sz w:val="24"/>
          <w:szCs w:val="24"/>
          <w:lang w:eastAsia="ru-RU"/>
        </w:rPr>
        <w:t>пр</w:t>
      </w:r>
      <w:r w:rsidR="008C29BD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8045C8">
        <w:rPr>
          <w:rFonts w:ascii="Times New Roman" w:eastAsia="Times New Roman" w:hAnsi="Times New Roman"/>
          <w:b/>
          <w:sz w:val="24"/>
          <w:szCs w:val="24"/>
          <w:lang w:eastAsia="ru-RU"/>
        </w:rPr>
        <w:t>нов</w:t>
      </w:r>
      <w:r w:rsidR="008C29BD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proofErr w:type="spellEnd"/>
      <w:r w:rsidRPr="00804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="0087206D">
        <w:rPr>
          <w:rFonts w:ascii="Times New Roman" w:eastAsia="Times New Roman" w:hAnsi="Times New Roman"/>
          <w:sz w:val="24"/>
          <w:szCs w:val="24"/>
          <w:lang w:eastAsia="ru-RU"/>
        </w:rPr>
        <w:t>к.п.н</w:t>
      </w:r>
      <w:proofErr w:type="spellEnd"/>
      <w:r w:rsidRPr="008045C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F55F5" w:rsidRPr="0087206D" w:rsidRDefault="0087206D" w:rsidP="0087206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F55F5" w:rsidRPr="008045C8">
        <w:rPr>
          <w:rFonts w:ascii="Times New Roman" w:eastAsia="Times New Roman" w:hAnsi="Times New Roman"/>
          <w:sz w:val="24"/>
          <w:szCs w:val="24"/>
          <w:lang w:eastAsia="ru-RU"/>
        </w:rPr>
        <w:t>оцент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федры прикл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дной психологии</w:t>
      </w:r>
      <w:r w:rsidR="001F55F5" w:rsidRPr="008045C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7206D" w:rsidRPr="0087206D" w:rsidRDefault="0087206D" w:rsidP="0087206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7206D">
        <w:rPr>
          <w:rFonts w:ascii="Times New Roman" w:hAnsi="Times New Roman"/>
          <w:sz w:val="24"/>
          <w:szCs w:val="24"/>
        </w:rPr>
        <w:t>Госуд</w:t>
      </w:r>
      <w:r w:rsidR="008C29BD">
        <w:rPr>
          <w:rFonts w:ascii="Times New Roman" w:hAnsi="Times New Roman"/>
          <w:sz w:val="24"/>
          <w:szCs w:val="24"/>
        </w:rPr>
        <w:t>а</w:t>
      </w:r>
      <w:r w:rsidRPr="0087206D">
        <w:rPr>
          <w:rFonts w:ascii="Times New Roman" w:hAnsi="Times New Roman"/>
          <w:sz w:val="24"/>
          <w:szCs w:val="24"/>
        </w:rPr>
        <w:t>рственное бюджетное обр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7206D">
        <w:rPr>
          <w:rFonts w:ascii="Times New Roman" w:hAnsi="Times New Roman"/>
          <w:sz w:val="24"/>
          <w:szCs w:val="24"/>
        </w:rPr>
        <w:t>зов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7206D">
        <w:rPr>
          <w:rFonts w:ascii="Times New Roman" w:hAnsi="Times New Roman"/>
          <w:sz w:val="24"/>
          <w:szCs w:val="24"/>
        </w:rPr>
        <w:t>тельное учреждение</w:t>
      </w:r>
    </w:p>
    <w:p w:rsidR="0087206D" w:rsidRPr="0087206D" w:rsidRDefault="0087206D" w:rsidP="0087206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7206D">
        <w:rPr>
          <w:rFonts w:ascii="Times New Roman" w:hAnsi="Times New Roman"/>
          <w:sz w:val="24"/>
          <w:szCs w:val="24"/>
        </w:rPr>
        <w:t>высшего обр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7206D">
        <w:rPr>
          <w:rFonts w:ascii="Times New Roman" w:hAnsi="Times New Roman"/>
          <w:sz w:val="24"/>
          <w:szCs w:val="24"/>
        </w:rPr>
        <w:t>зов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7206D">
        <w:rPr>
          <w:rFonts w:ascii="Times New Roman" w:hAnsi="Times New Roman"/>
          <w:sz w:val="24"/>
          <w:szCs w:val="24"/>
        </w:rPr>
        <w:t>ния Московской обл</w:t>
      </w:r>
      <w:r w:rsidR="008C29BD">
        <w:rPr>
          <w:rFonts w:ascii="Times New Roman" w:hAnsi="Times New Roman"/>
          <w:sz w:val="24"/>
          <w:szCs w:val="24"/>
        </w:rPr>
        <w:t>а</w:t>
      </w:r>
      <w:r w:rsidRPr="0087206D">
        <w:rPr>
          <w:rFonts w:ascii="Times New Roman" w:hAnsi="Times New Roman"/>
          <w:sz w:val="24"/>
          <w:szCs w:val="24"/>
        </w:rPr>
        <w:t>сти</w:t>
      </w:r>
    </w:p>
    <w:p w:rsidR="002E101C" w:rsidRDefault="0087206D" w:rsidP="0087206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7206D">
        <w:rPr>
          <w:rFonts w:ascii="Times New Roman" w:hAnsi="Times New Roman"/>
          <w:sz w:val="24"/>
          <w:szCs w:val="24"/>
        </w:rPr>
        <w:t>«Технологический университет», г. Королев, Московск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7206D">
        <w:rPr>
          <w:rFonts w:ascii="Times New Roman" w:hAnsi="Times New Roman"/>
          <w:sz w:val="24"/>
          <w:szCs w:val="24"/>
        </w:rPr>
        <w:t>я обл</w:t>
      </w:r>
      <w:r w:rsidR="008C29BD">
        <w:rPr>
          <w:rFonts w:ascii="Times New Roman" w:hAnsi="Times New Roman"/>
          <w:sz w:val="24"/>
          <w:szCs w:val="24"/>
        </w:rPr>
        <w:t>а</w:t>
      </w:r>
      <w:r w:rsidRPr="0087206D">
        <w:rPr>
          <w:rFonts w:ascii="Times New Roman" w:hAnsi="Times New Roman"/>
          <w:sz w:val="24"/>
          <w:szCs w:val="24"/>
        </w:rPr>
        <w:t>сть</w:t>
      </w:r>
    </w:p>
    <w:p w:rsidR="0087206D" w:rsidRPr="008045C8" w:rsidRDefault="0087206D" w:rsidP="0087206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101C" w:rsidRPr="008045C8" w:rsidRDefault="002E101C" w:rsidP="00804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В д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нной ст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тье з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тронут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тем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B761E4"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проблемы ди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гностики психологических дефицитов профессион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льного р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звития пед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гогов.</w:t>
      </w:r>
      <w:r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вторы р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ссм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трив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ют т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кие понятийные к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тегории, к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 </w:t>
      </w:r>
      <w:r w:rsidR="00B761E4"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профессион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льн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я пед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гогическ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я деятельность, блоки психологической готовности к профессион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льной деятельности пед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гогов, структур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 функцион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л системы повышения кв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лифик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ции, её функции, рефлексию, мотивы профессион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льной деятельности и стр</w:t>
      </w:r>
      <w:r w:rsidR="008C29BD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тегии </w:t>
      </w:r>
      <w:proofErr w:type="spellStart"/>
      <w:r w:rsidR="00B761E4"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копинг</w:t>
      </w:r>
      <w:proofErr w:type="spellEnd"/>
      <w:r w:rsidR="00B761E4" w:rsidRPr="008045C8">
        <w:rPr>
          <w:rFonts w:ascii="Times New Roman" w:eastAsia="Times New Roman" w:hAnsi="Times New Roman"/>
          <w:i/>
          <w:sz w:val="24"/>
          <w:szCs w:val="24"/>
          <w:lang w:eastAsia="ru-RU"/>
        </w:rPr>
        <w:t>-поведения.</w:t>
      </w:r>
    </w:p>
    <w:p w:rsidR="002E101C" w:rsidRPr="008045C8" w:rsidRDefault="002E101C" w:rsidP="008045C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45C8">
        <w:rPr>
          <w:rFonts w:ascii="Times New Roman" w:eastAsia="Times New Roman" w:hAnsi="Times New Roman"/>
          <w:sz w:val="24"/>
          <w:szCs w:val="24"/>
          <w:lang w:eastAsia="ru-RU"/>
        </w:rPr>
        <w:t>Ключевые слов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045C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B761E4" w:rsidRPr="008045C8">
        <w:rPr>
          <w:rFonts w:ascii="Times New Roman" w:eastAsia="Times New Roman" w:hAnsi="Times New Roman"/>
          <w:sz w:val="24"/>
          <w:szCs w:val="24"/>
          <w:lang w:eastAsia="ru-RU"/>
        </w:rPr>
        <w:t>дефициты профессион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sz w:val="24"/>
          <w:szCs w:val="24"/>
          <w:lang w:eastAsia="ru-RU"/>
        </w:rPr>
        <w:t>льного р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sz w:val="24"/>
          <w:szCs w:val="24"/>
          <w:lang w:eastAsia="ru-RU"/>
        </w:rPr>
        <w:t>звития, б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sz w:val="24"/>
          <w:szCs w:val="24"/>
          <w:lang w:eastAsia="ru-RU"/>
        </w:rPr>
        <w:t>рея тестов, пед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sz w:val="24"/>
          <w:szCs w:val="24"/>
          <w:lang w:eastAsia="ru-RU"/>
        </w:rPr>
        <w:t>гогическ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sz w:val="24"/>
          <w:szCs w:val="24"/>
          <w:lang w:eastAsia="ru-RU"/>
        </w:rPr>
        <w:t>я деятельность, систем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sz w:val="24"/>
          <w:szCs w:val="24"/>
          <w:lang w:eastAsia="ru-RU"/>
        </w:rPr>
        <w:t>лифик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sz w:val="24"/>
          <w:szCs w:val="24"/>
          <w:lang w:eastAsia="ru-RU"/>
        </w:rPr>
        <w:t>ции пед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sz w:val="24"/>
          <w:szCs w:val="24"/>
          <w:lang w:eastAsia="ru-RU"/>
        </w:rPr>
        <w:t>гогов, мотивы профессион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sz w:val="24"/>
          <w:szCs w:val="24"/>
          <w:lang w:eastAsia="ru-RU"/>
        </w:rPr>
        <w:t>льной деятельности, стр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sz w:val="24"/>
          <w:szCs w:val="24"/>
          <w:lang w:eastAsia="ru-RU"/>
        </w:rPr>
        <w:t>тегии поведения, коммуник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sz w:val="24"/>
          <w:szCs w:val="24"/>
          <w:lang w:eastAsia="ru-RU"/>
        </w:rPr>
        <w:t>тивн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sz w:val="24"/>
          <w:szCs w:val="24"/>
          <w:lang w:eastAsia="ru-RU"/>
        </w:rPr>
        <w:t>я и соци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sz w:val="24"/>
          <w:szCs w:val="24"/>
          <w:lang w:eastAsia="ru-RU"/>
        </w:rPr>
        <w:t>льн</w:t>
      </w:r>
      <w:r w:rsidR="008C29B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761E4" w:rsidRPr="008045C8">
        <w:rPr>
          <w:rFonts w:ascii="Times New Roman" w:eastAsia="Times New Roman" w:hAnsi="Times New Roman"/>
          <w:sz w:val="24"/>
          <w:szCs w:val="24"/>
          <w:lang w:eastAsia="ru-RU"/>
        </w:rPr>
        <w:t>я компетентность.</w:t>
      </w:r>
    </w:p>
    <w:p w:rsidR="00B761E4" w:rsidRPr="008045C8" w:rsidRDefault="00B761E4" w:rsidP="008045C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8045C8">
        <w:rPr>
          <w:rFonts w:ascii="Times New Roman" w:hAnsi="Times New Roman"/>
          <w:b/>
          <w:sz w:val="24"/>
          <w:szCs w:val="24"/>
          <w:lang w:val="en-US" w:eastAsia="ru-RU"/>
        </w:rPr>
        <w:t>PROBLEMS OF DI</w:t>
      </w:r>
      <w:r w:rsidR="008C29BD">
        <w:rPr>
          <w:rFonts w:ascii="Times New Roman" w:hAnsi="Times New Roman"/>
          <w:b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b/>
          <w:sz w:val="24"/>
          <w:szCs w:val="24"/>
          <w:lang w:val="en-US" w:eastAsia="ru-RU"/>
        </w:rPr>
        <w:t>GNOSTICS OF PSYCHOLOGIC</w:t>
      </w:r>
      <w:r w:rsidR="008C29BD">
        <w:rPr>
          <w:rFonts w:ascii="Times New Roman" w:hAnsi="Times New Roman"/>
          <w:b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b/>
          <w:sz w:val="24"/>
          <w:szCs w:val="24"/>
          <w:lang w:val="en-US" w:eastAsia="ru-RU"/>
        </w:rPr>
        <w:t>L DEFICIENCIES OF PROFESSION</w:t>
      </w:r>
      <w:r w:rsidR="008C29BD">
        <w:rPr>
          <w:rFonts w:ascii="Times New Roman" w:hAnsi="Times New Roman"/>
          <w:b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b/>
          <w:sz w:val="24"/>
          <w:szCs w:val="24"/>
          <w:lang w:val="en-US" w:eastAsia="ru-RU"/>
        </w:rPr>
        <w:t>L DEVELOPMENT OF TE</w:t>
      </w:r>
      <w:r w:rsidR="008C29BD">
        <w:rPr>
          <w:rFonts w:ascii="Times New Roman" w:hAnsi="Times New Roman"/>
          <w:b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b/>
          <w:sz w:val="24"/>
          <w:szCs w:val="24"/>
          <w:lang w:val="en-US" w:eastAsia="ru-RU"/>
        </w:rPr>
        <w:t>CHERS</w:t>
      </w:r>
    </w:p>
    <w:p w:rsidR="0087206D" w:rsidRDefault="00B761E4" w:rsidP="0087206D">
      <w:pPr>
        <w:pStyle w:val="a3"/>
        <w:ind w:firstLine="709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8045C8">
        <w:rPr>
          <w:rFonts w:ascii="Times New Roman" w:hAnsi="Times New Roman"/>
          <w:b/>
          <w:sz w:val="24"/>
          <w:szCs w:val="24"/>
          <w:lang w:val="en-US" w:eastAsia="ru-RU"/>
        </w:rPr>
        <w:t xml:space="preserve">M.S. </w:t>
      </w:r>
      <w:proofErr w:type="spellStart"/>
      <w:r w:rsidRPr="008045C8">
        <w:rPr>
          <w:rFonts w:ascii="Times New Roman" w:hAnsi="Times New Roman"/>
          <w:b/>
          <w:sz w:val="24"/>
          <w:szCs w:val="24"/>
          <w:lang w:val="en-US" w:eastAsia="ru-RU"/>
        </w:rPr>
        <w:t>Dedyurin</w:t>
      </w:r>
      <w:r w:rsidR="008C29BD">
        <w:rPr>
          <w:rFonts w:ascii="Times New Roman" w:hAnsi="Times New Roman"/>
          <w:b/>
          <w:sz w:val="24"/>
          <w:szCs w:val="24"/>
          <w:lang w:val="en-US" w:eastAsia="ru-RU"/>
        </w:rPr>
        <w:t>а</w:t>
      </w:r>
      <w:proofErr w:type="spellEnd"/>
      <w:r w:rsidR="0087206D" w:rsidRPr="0087206D">
        <w:rPr>
          <w:rFonts w:ascii="Times New Roman" w:hAnsi="Times New Roman"/>
          <w:b/>
          <w:sz w:val="24"/>
          <w:szCs w:val="24"/>
          <w:lang w:val="en-US" w:eastAsia="ru-RU"/>
        </w:rPr>
        <w:t xml:space="preserve">, </w:t>
      </w:r>
      <w:proofErr w:type="spellStart"/>
      <w:r w:rsidR="0087206D" w:rsidRPr="0087206D">
        <w:rPr>
          <w:rFonts w:ascii="Times New Roman" w:hAnsi="Times New Roman"/>
          <w:sz w:val="24"/>
          <w:szCs w:val="24"/>
          <w:lang w:val="en-US" w:eastAsia="ru-RU"/>
        </w:rPr>
        <w:t>gr</w:t>
      </w:r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="0087206D" w:rsidRPr="0087206D">
        <w:rPr>
          <w:rFonts w:ascii="Times New Roman" w:hAnsi="Times New Roman"/>
          <w:sz w:val="24"/>
          <w:szCs w:val="24"/>
          <w:lang w:val="en-US" w:eastAsia="ru-RU"/>
        </w:rPr>
        <w:t>du</w:t>
      </w:r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="0087206D" w:rsidRPr="0087206D">
        <w:rPr>
          <w:rFonts w:ascii="Times New Roman" w:hAnsi="Times New Roman"/>
          <w:sz w:val="24"/>
          <w:szCs w:val="24"/>
          <w:lang w:val="en-US" w:eastAsia="ru-RU"/>
        </w:rPr>
        <w:t>te</w:t>
      </w:r>
      <w:proofErr w:type="spellEnd"/>
      <w:r w:rsidR="0087206D" w:rsidRPr="0087206D">
        <w:rPr>
          <w:rFonts w:ascii="Times New Roman" w:hAnsi="Times New Roman"/>
          <w:sz w:val="24"/>
          <w:szCs w:val="24"/>
          <w:lang w:val="en-US" w:eastAsia="ru-RU"/>
        </w:rPr>
        <w:t xml:space="preserve"> first </w:t>
      </w:r>
      <w:proofErr w:type="spellStart"/>
      <w:r w:rsidR="0087206D" w:rsidRPr="0087206D">
        <w:rPr>
          <w:rFonts w:ascii="Times New Roman" w:hAnsi="Times New Roman"/>
          <w:sz w:val="24"/>
          <w:szCs w:val="24"/>
          <w:lang w:val="en-US" w:eastAsia="ru-RU"/>
        </w:rPr>
        <w:t>ye</w:t>
      </w:r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="0087206D" w:rsidRPr="0087206D">
        <w:rPr>
          <w:rFonts w:ascii="Times New Roman" w:hAnsi="Times New Roman"/>
          <w:sz w:val="24"/>
          <w:szCs w:val="24"/>
          <w:lang w:val="en-US" w:eastAsia="ru-RU"/>
        </w:rPr>
        <w:t>r</w:t>
      </w:r>
      <w:proofErr w:type="spellEnd"/>
      <w:r w:rsidR="0087206D" w:rsidRPr="0087206D">
        <w:rPr>
          <w:rFonts w:ascii="Times New Roman" w:hAnsi="Times New Roman"/>
          <w:sz w:val="24"/>
          <w:szCs w:val="24"/>
          <w:lang w:val="en-US" w:eastAsia="ru-RU"/>
        </w:rPr>
        <w:t xml:space="preserve"> of</w:t>
      </w:r>
      <w:r w:rsidR="0087206D" w:rsidRPr="0087206D">
        <w:rPr>
          <w:lang w:val="en-US"/>
        </w:rPr>
        <w:t xml:space="preserve"> </w:t>
      </w:r>
      <w:r w:rsidR="0087206D" w:rsidRPr="0087206D">
        <w:rPr>
          <w:rFonts w:ascii="Times New Roman" w:hAnsi="Times New Roman"/>
          <w:sz w:val="24"/>
          <w:szCs w:val="24"/>
          <w:lang w:val="en-US" w:eastAsia="ru-RU"/>
        </w:rPr>
        <w:t xml:space="preserve">the </w:t>
      </w:r>
      <w:proofErr w:type="spellStart"/>
      <w:r w:rsidR="0087206D" w:rsidRPr="0087206D">
        <w:rPr>
          <w:rFonts w:ascii="Times New Roman" w:hAnsi="Times New Roman"/>
          <w:sz w:val="24"/>
          <w:szCs w:val="24"/>
          <w:lang w:val="en-US" w:eastAsia="ru-RU"/>
        </w:rPr>
        <w:t>Dep</w:t>
      </w:r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="0087206D" w:rsidRPr="0087206D">
        <w:rPr>
          <w:rFonts w:ascii="Times New Roman" w:hAnsi="Times New Roman"/>
          <w:sz w:val="24"/>
          <w:szCs w:val="24"/>
          <w:lang w:val="en-US" w:eastAsia="ru-RU"/>
        </w:rPr>
        <w:t>rtment</w:t>
      </w:r>
      <w:proofErr w:type="spellEnd"/>
      <w:r w:rsidR="0087206D" w:rsidRPr="0087206D">
        <w:rPr>
          <w:rFonts w:ascii="Times New Roman" w:hAnsi="Times New Roman"/>
          <w:sz w:val="24"/>
          <w:szCs w:val="24"/>
          <w:lang w:val="en-US" w:eastAsia="ru-RU"/>
        </w:rPr>
        <w:t xml:space="preserve"> of </w:t>
      </w:r>
      <w:proofErr w:type="spellStart"/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="0087206D" w:rsidRPr="0087206D">
        <w:rPr>
          <w:rFonts w:ascii="Times New Roman" w:hAnsi="Times New Roman"/>
          <w:sz w:val="24"/>
          <w:szCs w:val="24"/>
          <w:lang w:val="en-US" w:eastAsia="ru-RU"/>
        </w:rPr>
        <w:t>pplied</w:t>
      </w:r>
      <w:proofErr w:type="spellEnd"/>
      <w:r w:rsidR="0087206D" w:rsidRPr="0087206D">
        <w:rPr>
          <w:rFonts w:ascii="Times New Roman" w:hAnsi="Times New Roman"/>
          <w:sz w:val="24"/>
          <w:szCs w:val="24"/>
          <w:lang w:val="en-US" w:eastAsia="ru-RU"/>
        </w:rPr>
        <w:t xml:space="preserve"> psychology</w:t>
      </w:r>
    </w:p>
    <w:p w:rsidR="0087206D" w:rsidRDefault="0087206D" w:rsidP="0087206D">
      <w:pPr>
        <w:pStyle w:val="a3"/>
        <w:ind w:firstLine="709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87206D">
        <w:rPr>
          <w:rFonts w:ascii="Times New Roman" w:hAnsi="Times New Roman"/>
          <w:b/>
          <w:sz w:val="24"/>
          <w:szCs w:val="24"/>
          <w:lang w:val="en-US" w:eastAsia="ru-RU"/>
        </w:rPr>
        <w:t xml:space="preserve">Scientific </w:t>
      </w:r>
      <w:proofErr w:type="spellStart"/>
      <w:r w:rsidR="008C29BD">
        <w:rPr>
          <w:rFonts w:ascii="Times New Roman" w:hAnsi="Times New Roman"/>
          <w:b/>
          <w:sz w:val="24"/>
          <w:szCs w:val="24"/>
          <w:lang w:val="en-US" w:eastAsia="ru-RU"/>
        </w:rPr>
        <w:t>а</w:t>
      </w:r>
      <w:r w:rsidRPr="0087206D">
        <w:rPr>
          <w:rFonts w:ascii="Times New Roman" w:hAnsi="Times New Roman"/>
          <w:b/>
          <w:sz w:val="24"/>
          <w:szCs w:val="24"/>
          <w:lang w:val="en-US" w:eastAsia="ru-RU"/>
        </w:rPr>
        <w:t>dviser</w:t>
      </w:r>
      <w:proofErr w:type="spellEnd"/>
      <w:r w:rsidRPr="0087206D">
        <w:rPr>
          <w:rFonts w:ascii="Times New Roman" w:hAnsi="Times New Roman"/>
          <w:b/>
          <w:sz w:val="24"/>
          <w:szCs w:val="24"/>
          <w:lang w:val="en-US" w:eastAsia="ru-RU"/>
        </w:rPr>
        <w:t xml:space="preserve"> M.V. </w:t>
      </w:r>
      <w:proofErr w:type="spellStart"/>
      <w:r w:rsidRPr="0087206D">
        <w:rPr>
          <w:rFonts w:ascii="Times New Roman" w:hAnsi="Times New Roman"/>
          <w:b/>
          <w:sz w:val="24"/>
          <w:szCs w:val="24"/>
          <w:lang w:val="en-US" w:eastAsia="ru-RU"/>
        </w:rPr>
        <w:t>K</w:t>
      </w:r>
      <w:r w:rsidR="008C29BD">
        <w:rPr>
          <w:rFonts w:ascii="Times New Roman" w:hAnsi="Times New Roman"/>
          <w:b/>
          <w:sz w:val="24"/>
          <w:szCs w:val="24"/>
          <w:lang w:val="en-US" w:eastAsia="ru-RU"/>
        </w:rPr>
        <w:t>а</w:t>
      </w:r>
      <w:r w:rsidRPr="0087206D">
        <w:rPr>
          <w:rFonts w:ascii="Times New Roman" w:hAnsi="Times New Roman"/>
          <w:b/>
          <w:sz w:val="24"/>
          <w:szCs w:val="24"/>
          <w:lang w:val="en-US" w:eastAsia="ru-RU"/>
        </w:rPr>
        <w:t>pr</w:t>
      </w:r>
      <w:r w:rsidR="008C29BD">
        <w:rPr>
          <w:rFonts w:ascii="Times New Roman" w:hAnsi="Times New Roman"/>
          <w:b/>
          <w:sz w:val="24"/>
          <w:szCs w:val="24"/>
          <w:lang w:val="en-US" w:eastAsia="ru-RU"/>
        </w:rPr>
        <w:t>а</w:t>
      </w:r>
      <w:r w:rsidRPr="0087206D">
        <w:rPr>
          <w:rFonts w:ascii="Times New Roman" w:hAnsi="Times New Roman"/>
          <w:b/>
          <w:sz w:val="24"/>
          <w:szCs w:val="24"/>
          <w:lang w:val="en-US" w:eastAsia="ru-RU"/>
        </w:rPr>
        <w:t>nov</w:t>
      </w:r>
      <w:r w:rsidR="008C29BD">
        <w:rPr>
          <w:rFonts w:ascii="Times New Roman" w:hAnsi="Times New Roman"/>
          <w:b/>
          <w:sz w:val="24"/>
          <w:szCs w:val="24"/>
          <w:lang w:val="en-US" w:eastAsia="ru-RU"/>
        </w:rPr>
        <w:t>а</w:t>
      </w:r>
      <w:proofErr w:type="spellEnd"/>
      <w:r w:rsidRPr="0087206D">
        <w:rPr>
          <w:rFonts w:ascii="Times New Roman" w:hAnsi="Times New Roman"/>
          <w:b/>
          <w:sz w:val="24"/>
          <w:szCs w:val="24"/>
          <w:lang w:val="en-US" w:eastAsia="ru-RU"/>
        </w:rPr>
        <w:t>,</w:t>
      </w:r>
      <w:r w:rsidRPr="0087206D">
        <w:rPr>
          <w:lang w:val="en-US"/>
        </w:rPr>
        <w:t xml:space="preserve"> </w:t>
      </w:r>
      <w:proofErr w:type="spellStart"/>
      <w:r w:rsidRPr="0087206D">
        <w:rPr>
          <w:rFonts w:ascii="Times New Roman" w:hAnsi="Times New Roman"/>
          <w:sz w:val="24"/>
          <w:szCs w:val="24"/>
          <w:lang w:val="en-US" w:eastAsia="ru-RU"/>
        </w:rPr>
        <w:t>c</w:t>
      </w:r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Pr="0087206D">
        <w:rPr>
          <w:rFonts w:ascii="Times New Roman" w:hAnsi="Times New Roman"/>
          <w:sz w:val="24"/>
          <w:szCs w:val="24"/>
          <w:lang w:val="en-US" w:eastAsia="ru-RU"/>
        </w:rPr>
        <w:t>ndid</w:t>
      </w:r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Pr="0087206D">
        <w:rPr>
          <w:rFonts w:ascii="Times New Roman" w:hAnsi="Times New Roman"/>
          <w:sz w:val="24"/>
          <w:szCs w:val="24"/>
          <w:lang w:val="en-US" w:eastAsia="ru-RU"/>
        </w:rPr>
        <w:t>te</w:t>
      </w:r>
      <w:proofErr w:type="spellEnd"/>
      <w:r w:rsidRPr="0087206D">
        <w:rPr>
          <w:rFonts w:ascii="Times New Roman" w:hAnsi="Times New Roman"/>
          <w:sz w:val="24"/>
          <w:szCs w:val="24"/>
          <w:lang w:val="en-US" w:eastAsia="ru-RU"/>
        </w:rPr>
        <w:t xml:space="preserve"> of </w:t>
      </w:r>
      <w:proofErr w:type="spellStart"/>
      <w:r w:rsidRPr="0087206D">
        <w:rPr>
          <w:rFonts w:ascii="Times New Roman" w:hAnsi="Times New Roman"/>
          <w:sz w:val="24"/>
          <w:szCs w:val="24"/>
          <w:lang w:val="en-US" w:eastAsia="ru-RU"/>
        </w:rPr>
        <w:t>psychologic</w:t>
      </w:r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Pr="0087206D">
        <w:rPr>
          <w:rFonts w:ascii="Times New Roman" w:hAnsi="Times New Roman"/>
          <w:sz w:val="24"/>
          <w:szCs w:val="24"/>
          <w:lang w:val="en-US" w:eastAsia="ru-RU"/>
        </w:rPr>
        <w:t>l</w:t>
      </w:r>
      <w:proofErr w:type="spellEnd"/>
      <w:r w:rsidRPr="0087206D">
        <w:rPr>
          <w:rFonts w:ascii="Times New Roman" w:hAnsi="Times New Roman"/>
          <w:sz w:val="24"/>
          <w:szCs w:val="24"/>
          <w:lang w:val="en-US" w:eastAsia="ru-RU"/>
        </w:rPr>
        <w:t xml:space="preserve"> sciences, </w:t>
      </w:r>
      <w:proofErr w:type="spellStart"/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Pr="0087206D">
        <w:rPr>
          <w:rFonts w:ascii="Times New Roman" w:hAnsi="Times New Roman"/>
          <w:sz w:val="24"/>
          <w:szCs w:val="24"/>
          <w:lang w:val="en-US" w:eastAsia="ru-RU"/>
        </w:rPr>
        <w:t>ssist</w:t>
      </w:r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Pr="0087206D">
        <w:rPr>
          <w:rFonts w:ascii="Times New Roman" w:hAnsi="Times New Roman"/>
          <w:sz w:val="24"/>
          <w:szCs w:val="24"/>
          <w:lang w:val="en-US" w:eastAsia="ru-RU"/>
        </w:rPr>
        <w:t>nt</w:t>
      </w:r>
      <w:proofErr w:type="spellEnd"/>
      <w:r w:rsidRPr="0087206D">
        <w:rPr>
          <w:rFonts w:ascii="Times New Roman" w:hAnsi="Times New Roman"/>
          <w:sz w:val="24"/>
          <w:szCs w:val="24"/>
          <w:lang w:val="en-US" w:eastAsia="ru-RU"/>
        </w:rPr>
        <w:t xml:space="preserve"> professor of</w:t>
      </w:r>
      <w:r w:rsidRPr="0087206D">
        <w:rPr>
          <w:lang w:val="en-US"/>
        </w:rPr>
        <w:t xml:space="preserve"> </w:t>
      </w:r>
      <w:r w:rsidRPr="0087206D">
        <w:rPr>
          <w:rFonts w:ascii="Times New Roman" w:hAnsi="Times New Roman"/>
          <w:sz w:val="24"/>
          <w:szCs w:val="24"/>
          <w:lang w:val="en-US" w:eastAsia="ru-RU"/>
        </w:rPr>
        <w:t xml:space="preserve">the </w:t>
      </w:r>
      <w:proofErr w:type="spellStart"/>
      <w:r w:rsidRPr="0087206D">
        <w:rPr>
          <w:rFonts w:ascii="Times New Roman" w:hAnsi="Times New Roman"/>
          <w:sz w:val="24"/>
          <w:szCs w:val="24"/>
          <w:lang w:val="en-US" w:eastAsia="ru-RU"/>
        </w:rPr>
        <w:t>Dep</w:t>
      </w:r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Pr="0087206D">
        <w:rPr>
          <w:rFonts w:ascii="Times New Roman" w:hAnsi="Times New Roman"/>
          <w:sz w:val="24"/>
          <w:szCs w:val="24"/>
          <w:lang w:val="en-US" w:eastAsia="ru-RU"/>
        </w:rPr>
        <w:t>rtment</w:t>
      </w:r>
      <w:proofErr w:type="spellEnd"/>
      <w:r w:rsidRPr="0087206D">
        <w:rPr>
          <w:rFonts w:ascii="Times New Roman" w:hAnsi="Times New Roman"/>
          <w:sz w:val="24"/>
          <w:szCs w:val="24"/>
          <w:lang w:val="en-US" w:eastAsia="ru-RU"/>
        </w:rPr>
        <w:t xml:space="preserve"> of </w:t>
      </w:r>
      <w:proofErr w:type="spellStart"/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Pr="0087206D">
        <w:rPr>
          <w:rFonts w:ascii="Times New Roman" w:hAnsi="Times New Roman"/>
          <w:sz w:val="24"/>
          <w:szCs w:val="24"/>
          <w:lang w:val="en-US" w:eastAsia="ru-RU"/>
        </w:rPr>
        <w:t>pplied</w:t>
      </w:r>
      <w:proofErr w:type="spellEnd"/>
      <w:r w:rsidRPr="0087206D">
        <w:rPr>
          <w:rFonts w:ascii="Times New Roman" w:hAnsi="Times New Roman"/>
          <w:sz w:val="24"/>
          <w:szCs w:val="24"/>
          <w:lang w:val="en-US" w:eastAsia="ru-RU"/>
        </w:rPr>
        <w:t xml:space="preserve"> psychology</w:t>
      </w:r>
    </w:p>
    <w:p w:rsidR="0087206D" w:rsidRPr="0087206D" w:rsidRDefault="0087206D" w:rsidP="0087206D">
      <w:pPr>
        <w:pStyle w:val="Default"/>
        <w:jc w:val="center"/>
        <w:rPr>
          <w:lang w:val="en-US"/>
        </w:rPr>
      </w:pPr>
      <w:proofErr w:type="spellStart"/>
      <w:r w:rsidRPr="0087206D">
        <w:rPr>
          <w:lang w:val="en-US"/>
        </w:rPr>
        <w:t>St</w:t>
      </w:r>
      <w:r w:rsidR="008C29BD">
        <w:rPr>
          <w:lang w:val="en-US"/>
        </w:rPr>
        <w:t>а</w:t>
      </w:r>
      <w:r w:rsidRPr="0087206D">
        <w:rPr>
          <w:lang w:val="en-US"/>
        </w:rPr>
        <w:t>te</w:t>
      </w:r>
      <w:proofErr w:type="spellEnd"/>
      <w:r w:rsidRPr="0087206D">
        <w:rPr>
          <w:lang w:val="en-US"/>
        </w:rPr>
        <w:t xml:space="preserve"> </w:t>
      </w:r>
      <w:proofErr w:type="spellStart"/>
      <w:r w:rsidRPr="0087206D">
        <w:rPr>
          <w:lang w:val="en-US"/>
        </w:rPr>
        <w:t>Educ</w:t>
      </w:r>
      <w:r w:rsidR="008C29BD">
        <w:rPr>
          <w:lang w:val="en-US"/>
        </w:rPr>
        <w:t>а</w:t>
      </w:r>
      <w:r w:rsidRPr="0087206D">
        <w:rPr>
          <w:lang w:val="en-US"/>
        </w:rPr>
        <w:t>tion</w:t>
      </w:r>
      <w:r w:rsidR="008C29BD">
        <w:rPr>
          <w:lang w:val="en-US"/>
        </w:rPr>
        <w:t>а</w:t>
      </w:r>
      <w:r w:rsidRPr="0087206D">
        <w:rPr>
          <w:lang w:val="en-US"/>
        </w:rPr>
        <w:t>l</w:t>
      </w:r>
      <w:proofErr w:type="spellEnd"/>
      <w:r w:rsidRPr="0087206D">
        <w:rPr>
          <w:lang w:val="en-US"/>
        </w:rPr>
        <w:t xml:space="preserve"> Institution of Higher </w:t>
      </w:r>
      <w:proofErr w:type="spellStart"/>
      <w:r w:rsidRPr="0087206D">
        <w:rPr>
          <w:lang w:val="en-US"/>
        </w:rPr>
        <w:t>Educ</w:t>
      </w:r>
      <w:r w:rsidR="008C29BD">
        <w:rPr>
          <w:lang w:val="en-US"/>
        </w:rPr>
        <w:t>а</w:t>
      </w:r>
      <w:r w:rsidRPr="0087206D">
        <w:rPr>
          <w:lang w:val="en-US"/>
        </w:rPr>
        <w:t>tion</w:t>
      </w:r>
      <w:proofErr w:type="spellEnd"/>
    </w:p>
    <w:p w:rsidR="0087206D" w:rsidRPr="0087206D" w:rsidRDefault="0087206D" w:rsidP="0087206D">
      <w:pPr>
        <w:suppressAutoHyphens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87206D">
        <w:rPr>
          <w:rFonts w:ascii="Times New Roman" w:hAnsi="Times New Roman"/>
          <w:sz w:val="24"/>
          <w:szCs w:val="24"/>
          <w:lang w:val="en-US"/>
        </w:rPr>
        <w:t xml:space="preserve">Moscow Region «University of technology», </w:t>
      </w:r>
      <w:proofErr w:type="spellStart"/>
      <w:r w:rsidRPr="0087206D">
        <w:rPr>
          <w:rFonts w:ascii="Times New Roman" w:hAnsi="Times New Roman"/>
          <w:sz w:val="24"/>
          <w:szCs w:val="24"/>
          <w:lang w:val="en-US"/>
        </w:rPr>
        <w:t>Korolev</w:t>
      </w:r>
      <w:proofErr w:type="spellEnd"/>
      <w:r w:rsidRPr="0087206D">
        <w:rPr>
          <w:rFonts w:ascii="Times New Roman" w:hAnsi="Times New Roman"/>
          <w:sz w:val="24"/>
          <w:szCs w:val="24"/>
          <w:lang w:val="en-US"/>
        </w:rPr>
        <w:t>, Moscow region</w:t>
      </w:r>
    </w:p>
    <w:p w:rsidR="00B761E4" w:rsidRPr="008045C8" w:rsidRDefault="00B761E4" w:rsidP="008045C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lang w:val="en-US" w:eastAsia="ru-RU"/>
        </w:rPr>
      </w:pP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This </w:t>
      </w:r>
      <w:proofErr w:type="spellStart"/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rticle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ddresses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 the issue of the </w:t>
      </w:r>
      <w:proofErr w:type="spellStart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di</w:t>
      </w:r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gnosis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 of </w:t>
      </w:r>
      <w:proofErr w:type="spellStart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psychologic</w:t>
      </w:r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l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 deficits in the </w:t>
      </w:r>
      <w:proofErr w:type="spellStart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profession</w:t>
      </w:r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l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 development of </w:t>
      </w:r>
      <w:proofErr w:type="spellStart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te</w:t>
      </w:r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chers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. The </w:t>
      </w:r>
      <w:proofErr w:type="spellStart"/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uthors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 consider such </w:t>
      </w:r>
      <w:proofErr w:type="spellStart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conceptu</w:t>
      </w:r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l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c</w:t>
      </w:r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tegories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s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profession</w:t>
      </w:r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l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ped</w:t>
      </w:r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gogic</w:t>
      </w:r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l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ctivity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, blocks of </w:t>
      </w:r>
      <w:proofErr w:type="spellStart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psychologic</w:t>
      </w:r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l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re</w:t>
      </w:r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diness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 for </w:t>
      </w:r>
      <w:proofErr w:type="spellStart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profession</w:t>
      </w:r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l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ctivity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 of </w:t>
      </w:r>
      <w:proofErr w:type="spellStart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te</w:t>
      </w:r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chers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, the structure </w:t>
      </w:r>
      <w:proofErr w:type="spellStart"/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nd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function</w:t>
      </w:r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lity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 of the continuing </w:t>
      </w:r>
      <w:proofErr w:type="spellStart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educ</w:t>
      </w:r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tion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 system, its functions, reflection, motives of </w:t>
      </w:r>
      <w:proofErr w:type="spellStart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profession</w:t>
      </w:r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l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ctivity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nd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 coping </w:t>
      </w:r>
      <w:proofErr w:type="spellStart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beh</w:t>
      </w:r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vior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str</w:t>
      </w:r>
      <w:r w:rsidR="008C29BD">
        <w:rPr>
          <w:rFonts w:ascii="Times New Roman" w:hAnsi="Times New Roman"/>
          <w:i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tegies</w:t>
      </w:r>
      <w:proofErr w:type="spellEnd"/>
      <w:r w:rsidRPr="008045C8">
        <w:rPr>
          <w:rFonts w:ascii="Times New Roman" w:hAnsi="Times New Roman"/>
          <w:i/>
          <w:sz w:val="24"/>
          <w:szCs w:val="24"/>
          <w:lang w:val="en-US" w:eastAsia="ru-RU"/>
        </w:rPr>
        <w:t>.</w:t>
      </w:r>
    </w:p>
    <w:p w:rsidR="008045C8" w:rsidRPr="008045C8" w:rsidRDefault="008045C8" w:rsidP="008045C8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  <w:lang w:val="en-US" w:eastAsia="ru-RU"/>
        </w:rPr>
      </w:pPr>
    </w:p>
    <w:p w:rsidR="00D17022" w:rsidRPr="008045C8" w:rsidRDefault="00B761E4" w:rsidP="008045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8045C8">
        <w:rPr>
          <w:rFonts w:ascii="Times New Roman" w:hAnsi="Times New Roman"/>
          <w:sz w:val="24"/>
          <w:szCs w:val="24"/>
          <w:lang w:val="en-US" w:eastAsia="ru-RU"/>
        </w:rPr>
        <w:t xml:space="preserve">Key words: </w:t>
      </w:r>
      <w:proofErr w:type="spellStart"/>
      <w:r w:rsidRPr="008045C8">
        <w:rPr>
          <w:rFonts w:ascii="Times New Roman" w:hAnsi="Times New Roman"/>
          <w:sz w:val="24"/>
          <w:szCs w:val="24"/>
          <w:lang w:val="en-US" w:eastAsia="ru-RU"/>
        </w:rPr>
        <w:t>profession</w:t>
      </w:r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sz w:val="24"/>
          <w:szCs w:val="24"/>
          <w:lang w:val="en-US" w:eastAsia="ru-RU"/>
        </w:rPr>
        <w:t>l</w:t>
      </w:r>
      <w:proofErr w:type="spellEnd"/>
      <w:r w:rsidRPr="008045C8">
        <w:rPr>
          <w:rFonts w:ascii="Times New Roman" w:hAnsi="Times New Roman"/>
          <w:sz w:val="24"/>
          <w:szCs w:val="24"/>
          <w:lang w:val="en-US" w:eastAsia="ru-RU"/>
        </w:rPr>
        <w:t xml:space="preserve"> development deficits, </w:t>
      </w:r>
      <w:proofErr w:type="spellStart"/>
      <w:r w:rsidRPr="008045C8">
        <w:rPr>
          <w:rFonts w:ascii="Times New Roman" w:hAnsi="Times New Roman"/>
          <w:sz w:val="24"/>
          <w:szCs w:val="24"/>
          <w:lang w:val="en-US" w:eastAsia="ru-RU"/>
        </w:rPr>
        <w:t>b</w:t>
      </w:r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sz w:val="24"/>
          <w:szCs w:val="24"/>
          <w:lang w:val="en-US" w:eastAsia="ru-RU"/>
        </w:rPr>
        <w:t>ttery</w:t>
      </w:r>
      <w:proofErr w:type="spellEnd"/>
      <w:r w:rsidRPr="008045C8">
        <w:rPr>
          <w:rFonts w:ascii="Times New Roman" w:hAnsi="Times New Roman"/>
          <w:sz w:val="24"/>
          <w:szCs w:val="24"/>
          <w:lang w:val="en-US" w:eastAsia="ru-RU"/>
        </w:rPr>
        <w:t xml:space="preserve"> of tests, </w:t>
      </w:r>
      <w:proofErr w:type="spellStart"/>
      <w:r w:rsidRPr="008045C8">
        <w:rPr>
          <w:rFonts w:ascii="Times New Roman" w:hAnsi="Times New Roman"/>
          <w:sz w:val="24"/>
          <w:szCs w:val="24"/>
          <w:lang w:val="en-US" w:eastAsia="ru-RU"/>
        </w:rPr>
        <w:t>ped</w:t>
      </w:r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sz w:val="24"/>
          <w:szCs w:val="24"/>
          <w:lang w:val="en-US" w:eastAsia="ru-RU"/>
        </w:rPr>
        <w:t>gogic</w:t>
      </w:r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sz w:val="24"/>
          <w:szCs w:val="24"/>
          <w:lang w:val="en-US" w:eastAsia="ru-RU"/>
        </w:rPr>
        <w:t>l</w:t>
      </w:r>
      <w:proofErr w:type="spellEnd"/>
      <w:r w:rsidRPr="008045C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sz w:val="24"/>
          <w:szCs w:val="24"/>
          <w:lang w:val="en-US" w:eastAsia="ru-RU"/>
        </w:rPr>
        <w:t>ctivity</w:t>
      </w:r>
      <w:proofErr w:type="spellEnd"/>
      <w:r w:rsidRPr="008045C8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8045C8">
        <w:rPr>
          <w:rFonts w:ascii="Times New Roman" w:hAnsi="Times New Roman"/>
          <w:sz w:val="24"/>
          <w:szCs w:val="24"/>
          <w:lang w:val="en-US" w:eastAsia="ru-RU"/>
        </w:rPr>
        <w:t>te</w:t>
      </w:r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sz w:val="24"/>
          <w:szCs w:val="24"/>
          <w:lang w:val="en-US" w:eastAsia="ru-RU"/>
        </w:rPr>
        <w:t>cher</w:t>
      </w:r>
      <w:proofErr w:type="spellEnd"/>
      <w:r w:rsidRPr="008045C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045C8">
        <w:rPr>
          <w:rFonts w:ascii="Times New Roman" w:hAnsi="Times New Roman"/>
          <w:sz w:val="24"/>
          <w:szCs w:val="24"/>
          <w:lang w:val="en-US" w:eastAsia="ru-RU"/>
        </w:rPr>
        <w:t>tr</w:t>
      </w:r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sz w:val="24"/>
          <w:szCs w:val="24"/>
          <w:lang w:val="en-US" w:eastAsia="ru-RU"/>
        </w:rPr>
        <w:t>ining</w:t>
      </w:r>
      <w:proofErr w:type="spellEnd"/>
      <w:r w:rsidRPr="008045C8">
        <w:rPr>
          <w:rFonts w:ascii="Times New Roman" w:hAnsi="Times New Roman"/>
          <w:sz w:val="24"/>
          <w:szCs w:val="24"/>
          <w:lang w:val="en-US" w:eastAsia="ru-RU"/>
        </w:rPr>
        <w:t xml:space="preserve"> system, motives of </w:t>
      </w:r>
      <w:proofErr w:type="spellStart"/>
      <w:r w:rsidRPr="008045C8">
        <w:rPr>
          <w:rFonts w:ascii="Times New Roman" w:hAnsi="Times New Roman"/>
          <w:sz w:val="24"/>
          <w:szCs w:val="24"/>
          <w:lang w:val="en-US" w:eastAsia="ru-RU"/>
        </w:rPr>
        <w:t>profession</w:t>
      </w:r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sz w:val="24"/>
          <w:szCs w:val="24"/>
          <w:lang w:val="en-US" w:eastAsia="ru-RU"/>
        </w:rPr>
        <w:t>l</w:t>
      </w:r>
      <w:proofErr w:type="spellEnd"/>
      <w:r w:rsidRPr="008045C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sz w:val="24"/>
          <w:szCs w:val="24"/>
          <w:lang w:val="en-US" w:eastAsia="ru-RU"/>
        </w:rPr>
        <w:t>ctivity</w:t>
      </w:r>
      <w:proofErr w:type="spellEnd"/>
      <w:r w:rsidRPr="008045C8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8045C8">
        <w:rPr>
          <w:rFonts w:ascii="Times New Roman" w:hAnsi="Times New Roman"/>
          <w:sz w:val="24"/>
          <w:szCs w:val="24"/>
          <w:lang w:val="en-US" w:eastAsia="ru-RU"/>
        </w:rPr>
        <w:t>beh</w:t>
      </w:r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sz w:val="24"/>
          <w:szCs w:val="24"/>
          <w:lang w:val="en-US" w:eastAsia="ru-RU"/>
        </w:rPr>
        <w:t>vior</w:t>
      </w:r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sz w:val="24"/>
          <w:szCs w:val="24"/>
          <w:lang w:val="en-US" w:eastAsia="ru-RU"/>
        </w:rPr>
        <w:t>l</w:t>
      </w:r>
      <w:proofErr w:type="spellEnd"/>
      <w:r w:rsidRPr="008045C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045C8">
        <w:rPr>
          <w:rFonts w:ascii="Times New Roman" w:hAnsi="Times New Roman"/>
          <w:sz w:val="24"/>
          <w:szCs w:val="24"/>
          <w:lang w:val="en-US" w:eastAsia="ru-RU"/>
        </w:rPr>
        <w:t>str</w:t>
      </w:r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sz w:val="24"/>
          <w:szCs w:val="24"/>
          <w:lang w:val="en-US" w:eastAsia="ru-RU"/>
        </w:rPr>
        <w:t>tegies</w:t>
      </w:r>
      <w:proofErr w:type="spellEnd"/>
      <w:r w:rsidRPr="008045C8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8045C8">
        <w:rPr>
          <w:rFonts w:ascii="Times New Roman" w:hAnsi="Times New Roman"/>
          <w:sz w:val="24"/>
          <w:szCs w:val="24"/>
          <w:lang w:val="en-US" w:eastAsia="ru-RU"/>
        </w:rPr>
        <w:t>communic</w:t>
      </w:r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sz w:val="24"/>
          <w:szCs w:val="24"/>
          <w:lang w:val="en-US" w:eastAsia="ru-RU"/>
        </w:rPr>
        <w:t>tive</w:t>
      </w:r>
      <w:proofErr w:type="spellEnd"/>
      <w:r w:rsidRPr="008045C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sz w:val="24"/>
          <w:szCs w:val="24"/>
          <w:lang w:val="en-US" w:eastAsia="ru-RU"/>
        </w:rPr>
        <w:t>nd</w:t>
      </w:r>
      <w:proofErr w:type="spellEnd"/>
      <w:r w:rsidRPr="008045C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8045C8">
        <w:rPr>
          <w:rFonts w:ascii="Times New Roman" w:hAnsi="Times New Roman"/>
          <w:sz w:val="24"/>
          <w:szCs w:val="24"/>
          <w:lang w:val="en-US" w:eastAsia="ru-RU"/>
        </w:rPr>
        <w:t>soci</w:t>
      </w:r>
      <w:r w:rsidR="008C29BD">
        <w:rPr>
          <w:rFonts w:ascii="Times New Roman" w:hAnsi="Times New Roman"/>
          <w:sz w:val="24"/>
          <w:szCs w:val="24"/>
          <w:lang w:val="en-US" w:eastAsia="ru-RU"/>
        </w:rPr>
        <w:t>а</w:t>
      </w:r>
      <w:r w:rsidRPr="008045C8">
        <w:rPr>
          <w:rFonts w:ascii="Times New Roman" w:hAnsi="Times New Roman"/>
          <w:sz w:val="24"/>
          <w:szCs w:val="24"/>
          <w:lang w:val="en-US" w:eastAsia="ru-RU"/>
        </w:rPr>
        <w:t>l</w:t>
      </w:r>
      <w:proofErr w:type="spellEnd"/>
      <w:r w:rsidRPr="008045C8">
        <w:rPr>
          <w:rFonts w:ascii="Times New Roman" w:hAnsi="Times New Roman"/>
          <w:sz w:val="24"/>
          <w:szCs w:val="24"/>
          <w:lang w:val="en-US" w:eastAsia="ru-RU"/>
        </w:rPr>
        <w:t xml:space="preserve"> competence.</w:t>
      </w:r>
    </w:p>
    <w:p w:rsidR="008045C8" w:rsidRPr="008045C8" w:rsidRDefault="008045C8" w:rsidP="008045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8168DD" w:rsidRPr="008045C8" w:rsidRDefault="008168DD" w:rsidP="008045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Проблемы ди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гностики психологических дефицитов профессион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льного 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звития пед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гогов в 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стоящее время ст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ли одними из центр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льных вопросов перед Министерством Обр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зов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ния. 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кту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льность д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нной проблем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тики обосновыв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ется тем, что 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нее используем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я систем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повышения кв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лифик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ции не пок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з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высоких результ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тов. В 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стоящее время 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территории Российской Федер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ции ре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лизуется федер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льный проект «Учитель будущего» 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цион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льного проект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«Обр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зов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ние», в 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мк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х которого в пилотных регион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х стр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ны происходит з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пуск Центров повышения профессион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льного м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стерств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пед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гогических 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ботников, основной целью которых видится созд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ние условий для непрерывной 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кту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лиз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ции и 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сширения профессион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льных зн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ний пед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гогических 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ботников.</w:t>
      </w:r>
    </w:p>
    <w:p w:rsidR="002E101C" w:rsidRPr="008045C8" w:rsidRDefault="0087206D" w:rsidP="008045C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Цель д</w:t>
      </w:r>
      <w:r w:rsidR="008C29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нного исследов</w:t>
      </w:r>
      <w:r w:rsidR="008C29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ния-</w:t>
      </w:r>
      <w:r w:rsidR="002E101C" w:rsidRPr="008045C8">
        <w:rPr>
          <w:rFonts w:ascii="Times New Roman" w:hAnsi="Times New Roman"/>
          <w:sz w:val="24"/>
          <w:szCs w:val="24"/>
        </w:rPr>
        <w:t xml:space="preserve"> р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>ссмотреть</w:t>
      </w:r>
      <w:r w:rsidR="008168DD" w:rsidRPr="008045C8">
        <w:rPr>
          <w:rFonts w:ascii="Times New Roman" w:hAnsi="Times New Roman"/>
          <w:sz w:val="24"/>
          <w:szCs w:val="24"/>
        </w:rPr>
        <w:t xml:space="preserve"> </w:t>
      </w:r>
      <w:r w:rsidR="002E101C" w:rsidRPr="008045C8">
        <w:rPr>
          <w:rFonts w:ascii="Times New Roman" w:hAnsi="Times New Roman"/>
          <w:sz w:val="24"/>
          <w:szCs w:val="24"/>
        </w:rPr>
        <w:t>структуру готовности к профессион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>льной пед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>гогической деятельности и предст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>вить б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>т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>рею тестов для пед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>гогов, для выявления особенностей психологической подготовки в период прохождения повышения кв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>лифик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>ции.</w:t>
      </w:r>
    </w:p>
    <w:p w:rsidR="00D17022" w:rsidRPr="008045C8" w:rsidRDefault="002E101C" w:rsidP="008045C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 xml:space="preserve"> Профессион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я пед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гогическ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я деятельность состоит из функцион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льных блоков</w:t>
      </w:r>
      <w:r w:rsidR="008045C8">
        <w:rPr>
          <w:rFonts w:ascii="Times New Roman" w:hAnsi="Times New Roman"/>
          <w:sz w:val="24"/>
          <w:szCs w:val="24"/>
        </w:rPr>
        <w:t xml:space="preserve"> (рис.1)</w:t>
      </w:r>
      <w:r w:rsidRPr="008045C8">
        <w:rPr>
          <w:rFonts w:ascii="Times New Roman" w:hAnsi="Times New Roman"/>
          <w:sz w:val="24"/>
          <w:szCs w:val="24"/>
        </w:rPr>
        <w:t>.</w:t>
      </w:r>
    </w:p>
    <w:p w:rsidR="00D17022" w:rsidRPr="008045C8" w:rsidRDefault="00D17022" w:rsidP="008045C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C68D8E">
            <wp:extent cx="6093530" cy="52387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781" cy="5263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7022" w:rsidRPr="008045C8" w:rsidRDefault="008045C8" w:rsidP="008045C8">
      <w:pPr>
        <w:pStyle w:val="a4"/>
        <w:spacing w:after="0" w:line="240" w:lineRule="auto"/>
        <w:ind w:left="1429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Рисунок </w:t>
      </w:r>
      <w:r w:rsidR="00D17022" w:rsidRPr="008045C8">
        <w:rPr>
          <w:rFonts w:ascii="Times New Roman" w:hAnsi="Times New Roman"/>
          <w:b/>
          <w:sz w:val="24"/>
          <w:szCs w:val="24"/>
        </w:rPr>
        <w:t>1- Блоки психологической готовности к профессион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="00D17022" w:rsidRPr="008045C8">
        <w:rPr>
          <w:rFonts w:ascii="Times New Roman" w:hAnsi="Times New Roman"/>
          <w:b/>
          <w:sz w:val="24"/>
          <w:szCs w:val="24"/>
        </w:rPr>
        <w:t>льной деятельности</w:t>
      </w:r>
      <w:r w:rsidR="0087206D">
        <w:rPr>
          <w:rFonts w:ascii="Times New Roman" w:hAnsi="Times New Roman"/>
          <w:b/>
          <w:sz w:val="24"/>
          <w:szCs w:val="24"/>
        </w:rPr>
        <w:t>.</w:t>
      </w:r>
    </w:p>
    <w:p w:rsidR="002B6FB3" w:rsidRPr="008045C8" w:rsidRDefault="007112F1" w:rsidP="008045C8">
      <w:pPr>
        <w:pStyle w:val="a5"/>
        <w:spacing w:before="0" w:beforeAutospacing="0" w:after="0" w:afterAutospacing="0"/>
        <w:ind w:firstLine="709"/>
        <w:jc w:val="both"/>
        <w:rPr>
          <w:rFonts w:eastAsia="Calibri"/>
        </w:rPr>
      </w:pPr>
      <w:r>
        <w:rPr>
          <w:rFonts w:eastAsia="Calibri"/>
        </w:rPr>
        <w:t>За каждым из выше представленных блоков,</w:t>
      </w:r>
      <w:r w:rsidR="002B6FB3" w:rsidRPr="008045C8">
        <w:rPr>
          <w:rFonts w:eastAsia="Calibri"/>
        </w:rPr>
        <w:t xml:space="preserve"> </w:t>
      </w:r>
      <w:r>
        <w:rPr>
          <w:rFonts w:eastAsia="Calibri"/>
        </w:rPr>
        <w:t xml:space="preserve">закреплены важные профессиональные качества, которые имеют воздействие на показатель </w:t>
      </w:r>
      <w:r w:rsidR="002B6FB3" w:rsidRPr="008045C8">
        <w:rPr>
          <w:rFonts w:eastAsia="Calibri"/>
        </w:rPr>
        <w:t>эффективност</w:t>
      </w:r>
      <w:r>
        <w:rPr>
          <w:rFonts w:eastAsia="Calibri"/>
        </w:rPr>
        <w:t>и</w:t>
      </w:r>
      <w:r w:rsidR="002B6FB3" w:rsidRPr="008045C8">
        <w:rPr>
          <w:rFonts w:eastAsia="Calibri"/>
        </w:rPr>
        <w:t xml:space="preserve"> профессион</w:t>
      </w:r>
      <w:r w:rsidR="008C29BD">
        <w:rPr>
          <w:rFonts w:eastAsia="Calibri"/>
        </w:rPr>
        <w:t>а</w:t>
      </w:r>
      <w:r w:rsidR="002B6FB3" w:rsidRPr="008045C8">
        <w:rPr>
          <w:rFonts w:eastAsia="Calibri"/>
        </w:rPr>
        <w:t>льной пед</w:t>
      </w:r>
      <w:r w:rsidR="008C29BD">
        <w:rPr>
          <w:rFonts w:eastAsia="Calibri"/>
        </w:rPr>
        <w:t>а</w:t>
      </w:r>
      <w:r w:rsidR="002B6FB3" w:rsidRPr="008045C8">
        <w:rPr>
          <w:rFonts w:eastAsia="Calibri"/>
        </w:rPr>
        <w:t>гогической деятельности. Т</w:t>
      </w:r>
      <w:r w:rsidR="008C29BD">
        <w:rPr>
          <w:rFonts w:eastAsia="Calibri"/>
        </w:rPr>
        <w:t>а</w:t>
      </w:r>
      <w:r w:rsidR="002B6FB3" w:rsidRPr="008045C8">
        <w:rPr>
          <w:rFonts w:eastAsia="Calibri"/>
        </w:rPr>
        <w:t>ким обр</w:t>
      </w:r>
      <w:r w:rsidR="008C29BD">
        <w:rPr>
          <w:rFonts w:eastAsia="Calibri"/>
        </w:rPr>
        <w:t>а</w:t>
      </w:r>
      <w:r w:rsidR="002B6FB3" w:rsidRPr="008045C8">
        <w:rPr>
          <w:rFonts w:eastAsia="Calibri"/>
        </w:rPr>
        <w:t>зом, психологическ</w:t>
      </w:r>
      <w:r w:rsidR="008C29BD">
        <w:rPr>
          <w:rFonts w:eastAsia="Calibri"/>
        </w:rPr>
        <w:t>а</w:t>
      </w:r>
      <w:r w:rsidR="002B6FB3" w:rsidRPr="008045C8">
        <w:rPr>
          <w:rFonts w:eastAsia="Calibri"/>
        </w:rPr>
        <w:t>я готовность пед</w:t>
      </w:r>
      <w:r w:rsidR="008C29BD">
        <w:rPr>
          <w:rFonts w:eastAsia="Calibri"/>
        </w:rPr>
        <w:t>а</w:t>
      </w:r>
      <w:r w:rsidR="002B6FB3" w:rsidRPr="008045C8">
        <w:rPr>
          <w:rFonts w:eastAsia="Calibri"/>
        </w:rPr>
        <w:t>гогов к освоению новых форм обр</w:t>
      </w:r>
      <w:r w:rsidR="008C29BD">
        <w:rPr>
          <w:rFonts w:eastAsia="Calibri"/>
        </w:rPr>
        <w:t>а</w:t>
      </w:r>
      <w:r w:rsidR="002B6FB3" w:rsidRPr="008045C8">
        <w:rPr>
          <w:rFonts w:eastAsia="Calibri"/>
        </w:rPr>
        <w:t>зов</w:t>
      </w:r>
      <w:r w:rsidR="008C29BD">
        <w:rPr>
          <w:rFonts w:eastAsia="Calibri"/>
        </w:rPr>
        <w:t>а</w:t>
      </w:r>
      <w:r w:rsidR="002B6FB3" w:rsidRPr="008045C8">
        <w:rPr>
          <w:rFonts w:eastAsia="Calibri"/>
        </w:rPr>
        <w:t>тельных технологий должн</w:t>
      </w:r>
      <w:r w:rsidR="008C29BD">
        <w:rPr>
          <w:rFonts w:eastAsia="Calibri"/>
        </w:rPr>
        <w:t>а</w:t>
      </w:r>
      <w:r w:rsidR="002B6FB3" w:rsidRPr="008045C8">
        <w:rPr>
          <w:rFonts w:eastAsia="Calibri"/>
        </w:rPr>
        <w:t xml:space="preserve"> включ</w:t>
      </w:r>
      <w:r w:rsidR="008C29BD">
        <w:rPr>
          <w:rFonts w:eastAsia="Calibri"/>
        </w:rPr>
        <w:t>а</w:t>
      </w:r>
      <w:r w:rsidR="002B6FB3" w:rsidRPr="008045C8">
        <w:rPr>
          <w:rFonts w:eastAsia="Calibri"/>
        </w:rPr>
        <w:t>ть в себя следующее:</w:t>
      </w:r>
    </w:p>
    <w:p w:rsidR="002B6FB3" w:rsidRPr="008045C8" w:rsidRDefault="002B6FB3" w:rsidP="008045C8">
      <w:pPr>
        <w:pStyle w:val="a5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</w:rPr>
      </w:pPr>
      <w:r w:rsidRPr="008045C8">
        <w:rPr>
          <w:color w:val="000000"/>
        </w:rPr>
        <w:t>Профессион</w:t>
      </w:r>
      <w:r w:rsidR="008C29BD">
        <w:rPr>
          <w:color w:val="000000"/>
        </w:rPr>
        <w:t>а</w:t>
      </w:r>
      <w:r w:rsidRPr="008045C8">
        <w:rPr>
          <w:color w:val="000000"/>
        </w:rPr>
        <w:t>льный интерес к новым обр</w:t>
      </w:r>
      <w:r w:rsidR="008C29BD">
        <w:rPr>
          <w:color w:val="000000"/>
        </w:rPr>
        <w:t>а</w:t>
      </w:r>
      <w:r w:rsidRPr="008045C8">
        <w:rPr>
          <w:color w:val="000000"/>
        </w:rPr>
        <w:t>зов</w:t>
      </w:r>
      <w:r w:rsidR="008C29BD">
        <w:rPr>
          <w:color w:val="000000"/>
        </w:rPr>
        <w:t>а</w:t>
      </w:r>
      <w:r w:rsidRPr="008045C8">
        <w:rPr>
          <w:color w:val="000000"/>
        </w:rPr>
        <w:t>тельным технологиям;</w:t>
      </w:r>
    </w:p>
    <w:p w:rsidR="002B6FB3" w:rsidRPr="008045C8" w:rsidRDefault="002B6FB3" w:rsidP="008045C8">
      <w:pPr>
        <w:pStyle w:val="a5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</w:rPr>
      </w:pPr>
      <w:r w:rsidRPr="008045C8">
        <w:rPr>
          <w:color w:val="000000"/>
        </w:rPr>
        <w:t>Мотив</w:t>
      </w:r>
      <w:r w:rsidR="008C29BD">
        <w:rPr>
          <w:color w:val="000000"/>
        </w:rPr>
        <w:t>а</w:t>
      </w:r>
      <w:r w:rsidRPr="008045C8">
        <w:rPr>
          <w:color w:val="000000"/>
        </w:rPr>
        <w:t>цию н</w:t>
      </w:r>
      <w:r w:rsidR="008C29BD">
        <w:rPr>
          <w:color w:val="000000"/>
        </w:rPr>
        <w:t>а</w:t>
      </w:r>
      <w:r w:rsidRPr="008045C8">
        <w:rPr>
          <w:color w:val="000000"/>
        </w:rPr>
        <w:t xml:space="preserve"> профессион</w:t>
      </w:r>
      <w:r w:rsidR="008C29BD">
        <w:rPr>
          <w:color w:val="000000"/>
        </w:rPr>
        <w:t>а</w:t>
      </w:r>
      <w:r w:rsidRPr="008045C8">
        <w:rPr>
          <w:color w:val="000000"/>
        </w:rPr>
        <w:t>льное р</w:t>
      </w:r>
      <w:r w:rsidR="008C29BD">
        <w:rPr>
          <w:color w:val="000000"/>
        </w:rPr>
        <w:t>а</w:t>
      </w:r>
      <w:r w:rsidRPr="008045C8">
        <w:rPr>
          <w:color w:val="000000"/>
        </w:rPr>
        <w:t>звитие;</w:t>
      </w:r>
    </w:p>
    <w:p w:rsidR="002B6FB3" w:rsidRPr="008045C8" w:rsidRDefault="002B6FB3" w:rsidP="008045C8">
      <w:pPr>
        <w:pStyle w:val="a5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</w:rPr>
      </w:pPr>
      <w:r w:rsidRPr="008045C8">
        <w:rPr>
          <w:color w:val="000000"/>
        </w:rPr>
        <w:t>Поним</w:t>
      </w:r>
      <w:r w:rsidR="008C29BD">
        <w:rPr>
          <w:color w:val="000000"/>
        </w:rPr>
        <w:t>а</w:t>
      </w:r>
      <w:r w:rsidRPr="008045C8">
        <w:rPr>
          <w:color w:val="000000"/>
        </w:rPr>
        <w:t xml:space="preserve">ние </w:t>
      </w:r>
      <w:r w:rsidR="008C29BD">
        <w:rPr>
          <w:color w:val="000000"/>
        </w:rPr>
        <w:t>а</w:t>
      </w:r>
      <w:r w:rsidRPr="008045C8">
        <w:rPr>
          <w:color w:val="000000"/>
        </w:rPr>
        <w:t>кту</w:t>
      </w:r>
      <w:r w:rsidR="008C29BD">
        <w:rPr>
          <w:color w:val="000000"/>
        </w:rPr>
        <w:t>а</w:t>
      </w:r>
      <w:r w:rsidRPr="008045C8">
        <w:rPr>
          <w:color w:val="000000"/>
        </w:rPr>
        <w:t>льных обр</w:t>
      </w:r>
      <w:r w:rsidR="008C29BD">
        <w:rPr>
          <w:color w:val="000000"/>
        </w:rPr>
        <w:t>а</w:t>
      </w:r>
      <w:r w:rsidRPr="008045C8">
        <w:rPr>
          <w:color w:val="000000"/>
        </w:rPr>
        <w:t>зов</w:t>
      </w:r>
      <w:r w:rsidR="008C29BD">
        <w:rPr>
          <w:color w:val="000000"/>
        </w:rPr>
        <w:t>а</w:t>
      </w:r>
      <w:r w:rsidRPr="008045C8">
        <w:rPr>
          <w:color w:val="000000"/>
        </w:rPr>
        <w:t>тельных з</w:t>
      </w:r>
      <w:r w:rsidR="008C29BD">
        <w:rPr>
          <w:color w:val="000000"/>
        </w:rPr>
        <w:t>а</w:t>
      </w:r>
      <w:r w:rsidRPr="008045C8">
        <w:rPr>
          <w:color w:val="000000"/>
        </w:rPr>
        <w:t>д</w:t>
      </w:r>
      <w:r w:rsidR="008C29BD">
        <w:rPr>
          <w:color w:val="000000"/>
        </w:rPr>
        <w:t>а</w:t>
      </w:r>
      <w:r w:rsidRPr="008045C8">
        <w:rPr>
          <w:color w:val="000000"/>
        </w:rPr>
        <w:t>ч и з</w:t>
      </w:r>
      <w:r w:rsidR="008C29BD">
        <w:rPr>
          <w:color w:val="000000"/>
        </w:rPr>
        <w:t>а</w:t>
      </w:r>
      <w:r w:rsidRPr="008045C8">
        <w:rPr>
          <w:color w:val="000000"/>
        </w:rPr>
        <w:t>просов;</w:t>
      </w:r>
    </w:p>
    <w:p w:rsidR="002B6FB3" w:rsidRPr="008045C8" w:rsidRDefault="002B6FB3" w:rsidP="008045C8">
      <w:pPr>
        <w:pStyle w:val="a5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</w:rPr>
      </w:pPr>
      <w:r w:rsidRPr="008045C8">
        <w:rPr>
          <w:color w:val="000000"/>
        </w:rPr>
        <w:t>Предст</w:t>
      </w:r>
      <w:r w:rsidR="008C29BD">
        <w:rPr>
          <w:color w:val="000000"/>
        </w:rPr>
        <w:t>а</w:t>
      </w:r>
      <w:r w:rsidRPr="008045C8">
        <w:rPr>
          <w:color w:val="000000"/>
        </w:rPr>
        <w:t>вления о содерж</w:t>
      </w:r>
      <w:r w:rsidR="008C29BD">
        <w:rPr>
          <w:color w:val="000000"/>
        </w:rPr>
        <w:t>а</w:t>
      </w:r>
      <w:r w:rsidRPr="008045C8">
        <w:rPr>
          <w:color w:val="000000"/>
        </w:rPr>
        <w:t>нии обр</w:t>
      </w:r>
      <w:r w:rsidR="008C29BD">
        <w:rPr>
          <w:color w:val="000000"/>
        </w:rPr>
        <w:t>а</w:t>
      </w:r>
      <w:r w:rsidRPr="008045C8">
        <w:rPr>
          <w:color w:val="000000"/>
        </w:rPr>
        <w:t>зов</w:t>
      </w:r>
      <w:r w:rsidR="008C29BD">
        <w:rPr>
          <w:color w:val="000000"/>
        </w:rPr>
        <w:t>а</w:t>
      </w:r>
      <w:r w:rsidRPr="008045C8">
        <w:rPr>
          <w:color w:val="000000"/>
        </w:rPr>
        <w:t>тельных технологий;</w:t>
      </w:r>
    </w:p>
    <w:p w:rsidR="002B6FB3" w:rsidRPr="008045C8" w:rsidRDefault="002B6FB3" w:rsidP="008045C8">
      <w:pPr>
        <w:pStyle w:val="a5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</w:rPr>
      </w:pPr>
      <w:r w:rsidRPr="008045C8">
        <w:rPr>
          <w:color w:val="000000"/>
        </w:rPr>
        <w:t>Гибкость мышления, р</w:t>
      </w:r>
      <w:r w:rsidR="008C29BD">
        <w:rPr>
          <w:color w:val="000000"/>
        </w:rPr>
        <w:t>а</w:t>
      </w:r>
      <w:r w:rsidRPr="008045C8">
        <w:rPr>
          <w:color w:val="000000"/>
        </w:rPr>
        <w:t xml:space="preserve">звитые перцептивные и </w:t>
      </w:r>
      <w:proofErr w:type="spellStart"/>
      <w:r w:rsidRPr="008045C8">
        <w:rPr>
          <w:color w:val="000000"/>
        </w:rPr>
        <w:t>мнемические</w:t>
      </w:r>
      <w:proofErr w:type="spellEnd"/>
      <w:r w:rsidRPr="008045C8">
        <w:rPr>
          <w:color w:val="000000"/>
        </w:rPr>
        <w:t xml:space="preserve"> способности,</w:t>
      </w:r>
    </w:p>
    <w:p w:rsidR="002B6FB3" w:rsidRPr="008045C8" w:rsidRDefault="002B6FB3" w:rsidP="008045C8">
      <w:pPr>
        <w:pStyle w:val="a5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</w:rPr>
      </w:pPr>
      <w:r w:rsidRPr="008045C8">
        <w:rPr>
          <w:color w:val="000000"/>
        </w:rPr>
        <w:t>Профессион</w:t>
      </w:r>
      <w:r w:rsidR="008C29BD">
        <w:rPr>
          <w:color w:val="000000"/>
        </w:rPr>
        <w:t>а</w:t>
      </w:r>
      <w:r w:rsidRPr="008045C8">
        <w:rPr>
          <w:color w:val="000000"/>
        </w:rPr>
        <w:t>льн</w:t>
      </w:r>
      <w:r w:rsidR="008C29BD">
        <w:rPr>
          <w:color w:val="000000"/>
        </w:rPr>
        <w:t>а</w:t>
      </w:r>
      <w:r w:rsidRPr="008045C8">
        <w:rPr>
          <w:color w:val="000000"/>
        </w:rPr>
        <w:t>я и соци</w:t>
      </w:r>
      <w:r w:rsidR="008C29BD">
        <w:rPr>
          <w:color w:val="000000"/>
        </w:rPr>
        <w:t>а</w:t>
      </w:r>
      <w:r w:rsidRPr="008045C8">
        <w:rPr>
          <w:color w:val="000000"/>
        </w:rPr>
        <w:t>льн</w:t>
      </w:r>
      <w:r w:rsidR="008C29BD">
        <w:rPr>
          <w:color w:val="000000"/>
        </w:rPr>
        <w:t>а</w:t>
      </w:r>
      <w:r w:rsidRPr="008045C8">
        <w:rPr>
          <w:color w:val="000000"/>
        </w:rPr>
        <w:t>я ответственность;</w:t>
      </w:r>
    </w:p>
    <w:p w:rsidR="002B6FB3" w:rsidRPr="008045C8" w:rsidRDefault="002B6FB3" w:rsidP="008045C8">
      <w:pPr>
        <w:pStyle w:val="a5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color w:val="000000"/>
        </w:rPr>
      </w:pPr>
      <w:r w:rsidRPr="008045C8">
        <w:rPr>
          <w:color w:val="000000"/>
        </w:rPr>
        <w:t>С</w:t>
      </w:r>
      <w:r w:rsidR="008C29BD">
        <w:rPr>
          <w:color w:val="000000"/>
        </w:rPr>
        <w:t>а</w:t>
      </w:r>
      <w:r w:rsidRPr="008045C8">
        <w:rPr>
          <w:color w:val="000000"/>
        </w:rPr>
        <w:t>моупр</w:t>
      </w:r>
      <w:r w:rsidR="008C29BD">
        <w:rPr>
          <w:color w:val="000000"/>
        </w:rPr>
        <w:t>а</w:t>
      </w:r>
      <w:r w:rsidRPr="008045C8">
        <w:rPr>
          <w:color w:val="000000"/>
        </w:rPr>
        <w:t>вление и с</w:t>
      </w:r>
      <w:r w:rsidR="008C29BD">
        <w:rPr>
          <w:color w:val="000000"/>
        </w:rPr>
        <w:t>а</w:t>
      </w:r>
      <w:r w:rsidRPr="008045C8">
        <w:rPr>
          <w:color w:val="000000"/>
        </w:rPr>
        <w:t>моконтроль</w:t>
      </w:r>
      <w:r w:rsidR="008045C8">
        <w:rPr>
          <w:color w:val="000000"/>
        </w:rPr>
        <w:t xml:space="preserve"> </w:t>
      </w:r>
      <w:r w:rsidRPr="008045C8">
        <w:rPr>
          <w:color w:val="000000"/>
          <w:lang w:val="en-US"/>
        </w:rPr>
        <w:t>[</w:t>
      </w:r>
      <w:r w:rsidR="005507A1">
        <w:rPr>
          <w:color w:val="000000"/>
          <w:lang w:val="en-US"/>
        </w:rPr>
        <w:t>5</w:t>
      </w:r>
      <w:r w:rsidRPr="008045C8">
        <w:rPr>
          <w:color w:val="000000"/>
          <w:lang w:val="en-US"/>
        </w:rPr>
        <w:t>].</w:t>
      </w:r>
      <w:r w:rsidRPr="008045C8">
        <w:rPr>
          <w:color w:val="FFFFFF" w:themeColor="background1"/>
          <w:vertAlign w:val="superscript"/>
        </w:rPr>
        <w:t>4</w:t>
      </w:r>
    </w:p>
    <w:p w:rsidR="002B6FB3" w:rsidRPr="008045C8" w:rsidRDefault="002E101C" w:rsidP="008045C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lastRenderedPageBreak/>
        <w:t xml:space="preserve">Во </w:t>
      </w:r>
      <w:r w:rsidR="002B6FB3" w:rsidRPr="008045C8">
        <w:rPr>
          <w:rFonts w:ascii="Times New Roman" w:hAnsi="Times New Roman"/>
          <w:sz w:val="24"/>
          <w:szCs w:val="24"/>
        </w:rPr>
        <w:t>время</w:t>
      </w:r>
      <w:r w:rsidRPr="008045C8">
        <w:rPr>
          <w:rFonts w:ascii="Times New Roman" w:hAnsi="Times New Roman"/>
          <w:sz w:val="24"/>
          <w:szCs w:val="24"/>
        </w:rPr>
        <w:t xml:space="preserve"> проведения 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лиз</w:t>
      </w:r>
      <w:r w:rsidR="008C29BD">
        <w:rPr>
          <w:rFonts w:ascii="Times New Roman" w:hAnsi="Times New Roman"/>
          <w:sz w:val="24"/>
          <w:szCs w:val="24"/>
        </w:rPr>
        <w:t>а</w:t>
      </w:r>
      <w:r w:rsidR="002B6FB3" w:rsidRPr="008045C8">
        <w:rPr>
          <w:rFonts w:ascii="Times New Roman" w:hAnsi="Times New Roman"/>
          <w:sz w:val="24"/>
          <w:szCs w:val="24"/>
        </w:rPr>
        <w:t xml:space="preserve"> р</w:t>
      </w:r>
      <w:r w:rsidR="008C29BD">
        <w:rPr>
          <w:rFonts w:ascii="Times New Roman" w:hAnsi="Times New Roman"/>
          <w:sz w:val="24"/>
          <w:szCs w:val="24"/>
        </w:rPr>
        <w:t>а</w:t>
      </w:r>
      <w:r w:rsidR="002B6FB3" w:rsidRPr="008045C8">
        <w:rPr>
          <w:rFonts w:ascii="Times New Roman" w:hAnsi="Times New Roman"/>
          <w:sz w:val="24"/>
          <w:szCs w:val="24"/>
        </w:rPr>
        <w:t>боты Центр</w:t>
      </w:r>
      <w:r w:rsidR="008C29BD">
        <w:rPr>
          <w:rFonts w:ascii="Times New Roman" w:hAnsi="Times New Roman"/>
          <w:sz w:val="24"/>
          <w:szCs w:val="24"/>
        </w:rPr>
        <w:t>а</w:t>
      </w:r>
      <w:r w:rsidR="002B6FB3" w:rsidRPr="008045C8">
        <w:rPr>
          <w:rFonts w:ascii="Times New Roman" w:hAnsi="Times New Roman"/>
          <w:sz w:val="24"/>
          <w:szCs w:val="24"/>
        </w:rPr>
        <w:t xml:space="preserve"> повышения профессион</w:t>
      </w:r>
      <w:r w:rsidR="008C29BD">
        <w:rPr>
          <w:rFonts w:ascii="Times New Roman" w:hAnsi="Times New Roman"/>
          <w:sz w:val="24"/>
          <w:szCs w:val="24"/>
        </w:rPr>
        <w:t>а</w:t>
      </w:r>
      <w:r w:rsidR="002B6FB3" w:rsidRPr="008045C8">
        <w:rPr>
          <w:rFonts w:ascii="Times New Roman" w:hAnsi="Times New Roman"/>
          <w:sz w:val="24"/>
          <w:szCs w:val="24"/>
        </w:rPr>
        <w:t>льного м</w:t>
      </w:r>
      <w:r w:rsidR="008C29BD">
        <w:rPr>
          <w:rFonts w:ascii="Times New Roman" w:hAnsi="Times New Roman"/>
          <w:sz w:val="24"/>
          <w:szCs w:val="24"/>
        </w:rPr>
        <w:t>а</w:t>
      </w:r>
      <w:r w:rsidR="002B6FB3" w:rsidRPr="008045C8">
        <w:rPr>
          <w:rFonts w:ascii="Times New Roman" w:hAnsi="Times New Roman"/>
          <w:sz w:val="24"/>
          <w:szCs w:val="24"/>
        </w:rPr>
        <w:t>стерств</w:t>
      </w:r>
      <w:r w:rsidR="008C29BD">
        <w:rPr>
          <w:rFonts w:ascii="Times New Roman" w:hAnsi="Times New Roman"/>
          <w:sz w:val="24"/>
          <w:szCs w:val="24"/>
        </w:rPr>
        <w:t>а</w:t>
      </w:r>
      <w:r w:rsidR="002B6FB3" w:rsidRPr="008045C8">
        <w:rPr>
          <w:rFonts w:ascii="Times New Roman" w:hAnsi="Times New Roman"/>
          <w:sz w:val="24"/>
          <w:szCs w:val="24"/>
        </w:rPr>
        <w:t xml:space="preserve"> </w:t>
      </w:r>
      <w:r w:rsidRPr="008045C8">
        <w:rPr>
          <w:rFonts w:ascii="Times New Roman" w:hAnsi="Times New Roman"/>
          <w:sz w:val="24"/>
          <w:szCs w:val="24"/>
        </w:rPr>
        <w:t>пед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гогических 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ботников </w:t>
      </w:r>
      <w:r w:rsidR="002B6FB3" w:rsidRPr="008045C8">
        <w:rPr>
          <w:rFonts w:ascii="Times New Roman" w:hAnsi="Times New Roman"/>
          <w:sz w:val="24"/>
          <w:szCs w:val="24"/>
        </w:rPr>
        <w:t>н</w:t>
      </w:r>
      <w:r w:rsidR="008C29BD">
        <w:rPr>
          <w:rFonts w:ascii="Times New Roman" w:hAnsi="Times New Roman"/>
          <w:sz w:val="24"/>
          <w:szCs w:val="24"/>
        </w:rPr>
        <w:t>а</w:t>
      </w:r>
      <w:r w:rsidR="002B6FB3" w:rsidRPr="008045C8">
        <w:rPr>
          <w:rFonts w:ascii="Times New Roman" w:hAnsi="Times New Roman"/>
          <w:sz w:val="24"/>
          <w:szCs w:val="24"/>
        </w:rPr>
        <w:t>иболее проблемным блоком психологической готовности для пед</w:t>
      </w:r>
      <w:r w:rsidR="008C29BD">
        <w:rPr>
          <w:rFonts w:ascii="Times New Roman" w:hAnsi="Times New Roman"/>
          <w:sz w:val="24"/>
          <w:szCs w:val="24"/>
        </w:rPr>
        <w:t>а</w:t>
      </w:r>
      <w:r w:rsidR="002B6FB3" w:rsidRPr="008045C8">
        <w:rPr>
          <w:rFonts w:ascii="Times New Roman" w:hAnsi="Times New Roman"/>
          <w:sz w:val="24"/>
          <w:szCs w:val="24"/>
        </w:rPr>
        <w:t xml:space="preserve">гогов </w:t>
      </w:r>
      <w:r w:rsidRPr="008045C8">
        <w:rPr>
          <w:rFonts w:ascii="Times New Roman" w:hAnsi="Times New Roman"/>
          <w:sz w:val="24"/>
          <w:szCs w:val="24"/>
        </w:rPr>
        <w:t xml:space="preserve">был выявлен </w:t>
      </w:r>
      <w:r w:rsidR="002B6FB3" w:rsidRPr="008045C8">
        <w:rPr>
          <w:rFonts w:ascii="Times New Roman" w:hAnsi="Times New Roman"/>
          <w:sz w:val="24"/>
          <w:szCs w:val="24"/>
        </w:rPr>
        <w:t>личностно-мотив</w:t>
      </w:r>
      <w:r w:rsidR="008C29BD">
        <w:rPr>
          <w:rFonts w:ascii="Times New Roman" w:hAnsi="Times New Roman"/>
          <w:sz w:val="24"/>
          <w:szCs w:val="24"/>
        </w:rPr>
        <w:t>а</w:t>
      </w:r>
      <w:r w:rsidR="002B6FB3" w:rsidRPr="008045C8">
        <w:rPr>
          <w:rFonts w:ascii="Times New Roman" w:hAnsi="Times New Roman"/>
          <w:sz w:val="24"/>
          <w:szCs w:val="24"/>
        </w:rPr>
        <w:t>ционный блок и одн</w:t>
      </w:r>
      <w:r w:rsidR="008C29BD">
        <w:rPr>
          <w:rFonts w:ascii="Times New Roman" w:hAnsi="Times New Roman"/>
          <w:sz w:val="24"/>
          <w:szCs w:val="24"/>
        </w:rPr>
        <w:t>а</w:t>
      </w:r>
      <w:r w:rsidR="002B6FB3" w:rsidRPr="008045C8">
        <w:rPr>
          <w:rFonts w:ascii="Times New Roman" w:hAnsi="Times New Roman"/>
          <w:sz w:val="24"/>
          <w:szCs w:val="24"/>
        </w:rPr>
        <w:t xml:space="preserve"> из причин: синдром эмоцион</w:t>
      </w:r>
      <w:r w:rsidR="008C29BD">
        <w:rPr>
          <w:rFonts w:ascii="Times New Roman" w:hAnsi="Times New Roman"/>
          <w:sz w:val="24"/>
          <w:szCs w:val="24"/>
        </w:rPr>
        <w:t>а</w:t>
      </w:r>
      <w:r w:rsidR="002B6FB3" w:rsidRPr="008045C8">
        <w:rPr>
          <w:rFonts w:ascii="Times New Roman" w:hAnsi="Times New Roman"/>
          <w:sz w:val="24"/>
          <w:szCs w:val="24"/>
        </w:rPr>
        <w:t>льного выгор</w:t>
      </w:r>
      <w:r w:rsidR="008C29BD">
        <w:rPr>
          <w:rFonts w:ascii="Times New Roman" w:hAnsi="Times New Roman"/>
          <w:sz w:val="24"/>
          <w:szCs w:val="24"/>
        </w:rPr>
        <w:t>а</w:t>
      </w:r>
      <w:r w:rsidR="002B6FB3" w:rsidRPr="008045C8">
        <w:rPr>
          <w:rFonts w:ascii="Times New Roman" w:hAnsi="Times New Roman"/>
          <w:sz w:val="24"/>
          <w:szCs w:val="24"/>
        </w:rPr>
        <w:t xml:space="preserve">ния (СЭВ). </w:t>
      </w:r>
    </w:p>
    <w:p w:rsidR="002B6FB3" w:rsidRPr="008045C8" w:rsidRDefault="002B6FB3" w:rsidP="008045C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В ходе исследов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ния, призн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но, что синдром эмоцион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льного выгор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ния, возник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ющий 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к ответ 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высокую з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груженность пед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гогов, нехв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тку времени, з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висимость от большого количеств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форм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льных требов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ний, является существенным б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рьером для освоения пед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гог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ми новых форм обр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зов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тельных технологий [2]. В связи с этим, было предложено внедрение в прогр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ммы повышения профессион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льного м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стерств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пед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гогов элементов психологического сопровождения, 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пр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вленных 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профил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ктику синдром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эмоцион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льного выгор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ния и обучение технологиям стресс- и 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йм-менеджмент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.</w:t>
      </w:r>
    </w:p>
    <w:p w:rsidR="00E75394" w:rsidRPr="00EB2670" w:rsidRDefault="008C29BD" w:rsidP="00EB2670">
      <w:pPr>
        <w:spacing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А</w:t>
      </w:r>
      <w:r w:rsidR="00726EAB" w:rsidRPr="008045C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 w:rsidR="00726EAB" w:rsidRPr="008045C8">
        <w:rPr>
          <w:rFonts w:ascii="Times New Roman" w:hAnsi="Times New Roman"/>
          <w:sz w:val="24"/>
          <w:szCs w:val="24"/>
        </w:rPr>
        <w:t>лизируя всю систему повышения кв</w:t>
      </w:r>
      <w:r>
        <w:rPr>
          <w:rFonts w:ascii="Times New Roman" w:hAnsi="Times New Roman"/>
          <w:sz w:val="24"/>
          <w:szCs w:val="24"/>
        </w:rPr>
        <w:t>а</w:t>
      </w:r>
      <w:r w:rsidR="00726EAB" w:rsidRPr="008045C8">
        <w:rPr>
          <w:rFonts w:ascii="Times New Roman" w:hAnsi="Times New Roman"/>
          <w:sz w:val="24"/>
          <w:szCs w:val="24"/>
        </w:rPr>
        <w:t>лифик</w:t>
      </w:r>
      <w:r>
        <w:rPr>
          <w:rFonts w:ascii="Times New Roman" w:hAnsi="Times New Roman"/>
          <w:sz w:val="24"/>
          <w:szCs w:val="24"/>
        </w:rPr>
        <w:t>а</w:t>
      </w:r>
      <w:r w:rsidR="00726EAB" w:rsidRPr="008045C8">
        <w:rPr>
          <w:rFonts w:ascii="Times New Roman" w:hAnsi="Times New Roman"/>
          <w:sz w:val="24"/>
          <w:szCs w:val="24"/>
        </w:rPr>
        <w:t>ции пед</w:t>
      </w:r>
      <w:r>
        <w:rPr>
          <w:rFonts w:ascii="Times New Roman" w:hAnsi="Times New Roman"/>
          <w:sz w:val="24"/>
          <w:szCs w:val="24"/>
        </w:rPr>
        <w:t>а</w:t>
      </w:r>
      <w:r w:rsidR="00726EAB" w:rsidRPr="008045C8">
        <w:rPr>
          <w:rFonts w:ascii="Times New Roman" w:hAnsi="Times New Roman"/>
          <w:sz w:val="24"/>
          <w:szCs w:val="24"/>
        </w:rPr>
        <w:t>гогов, стоит выделить основные её функции</w:t>
      </w:r>
      <w:r w:rsidR="005507A1" w:rsidRPr="005507A1">
        <w:rPr>
          <w:rFonts w:ascii="Times New Roman" w:hAnsi="Times New Roman"/>
          <w:sz w:val="24"/>
          <w:szCs w:val="24"/>
        </w:rPr>
        <w:t xml:space="preserve"> [3</w:t>
      </w:r>
      <w:r w:rsidR="00EB2670" w:rsidRPr="005507A1">
        <w:rPr>
          <w:rFonts w:ascii="Times New Roman" w:hAnsi="Times New Roman"/>
          <w:sz w:val="24"/>
          <w:szCs w:val="24"/>
        </w:rPr>
        <w:t>]</w:t>
      </w:r>
      <w:r w:rsidR="008045C8" w:rsidRPr="00EB2670">
        <w:rPr>
          <w:rFonts w:ascii="Times New Roman" w:hAnsi="Times New Roman"/>
          <w:sz w:val="24"/>
          <w:szCs w:val="24"/>
        </w:rPr>
        <w:t xml:space="preserve"> (</w:t>
      </w:r>
      <w:r w:rsidR="008045C8">
        <w:rPr>
          <w:rFonts w:ascii="Times New Roman" w:hAnsi="Times New Roman"/>
          <w:sz w:val="24"/>
          <w:szCs w:val="24"/>
        </w:rPr>
        <w:t>рис</w:t>
      </w:r>
      <w:r w:rsidR="008045C8" w:rsidRPr="00EB2670">
        <w:rPr>
          <w:rFonts w:ascii="Times New Roman" w:hAnsi="Times New Roman"/>
          <w:sz w:val="24"/>
          <w:szCs w:val="24"/>
        </w:rPr>
        <w:t>.2)</w:t>
      </w:r>
      <w:r w:rsidR="00726EAB" w:rsidRPr="00EB2670">
        <w:rPr>
          <w:rFonts w:ascii="Times New Roman" w:hAnsi="Times New Roman"/>
          <w:sz w:val="24"/>
          <w:szCs w:val="24"/>
        </w:rPr>
        <w:t>:</w:t>
      </w:r>
    </w:p>
    <w:p w:rsidR="00E75394" w:rsidRPr="008045C8" w:rsidRDefault="00E75394" w:rsidP="008045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45C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76875" cy="4343236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bc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879" cy="43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EAB" w:rsidRPr="008045C8" w:rsidRDefault="008045C8" w:rsidP="008045C8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Рисунок</w:t>
      </w:r>
      <w:r w:rsidR="00726EAB" w:rsidRPr="008045C8">
        <w:rPr>
          <w:rFonts w:ascii="Times New Roman" w:hAnsi="Times New Roman"/>
          <w:b/>
          <w:sz w:val="24"/>
          <w:szCs w:val="24"/>
        </w:rPr>
        <w:t xml:space="preserve"> 2 - Основные функции повышения кв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="00726EAB" w:rsidRPr="008045C8">
        <w:rPr>
          <w:rFonts w:ascii="Times New Roman" w:hAnsi="Times New Roman"/>
          <w:b/>
          <w:sz w:val="24"/>
          <w:szCs w:val="24"/>
        </w:rPr>
        <w:t>лифик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="00726EAB" w:rsidRPr="008045C8">
        <w:rPr>
          <w:rFonts w:ascii="Times New Roman" w:hAnsi="Times New Roman"/>
          <w:b/>
          <w:sz w:val="24"/>
          <w:szCs w:val="24"/>
        </w:rPr>
        <w:t>ции учителей в системе профессион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="00726EAB" w:rsidRPr="008045C8">
        <w:rPr>
          <w:rFonts w:ascii="Times New Roman" w:hAnsi="Times New Roman"/>
          <w:b/>
          <w:sz w:val="24"/>
          <w:szCs w:val="24"/>
        </w:rPr>
        <w:t>льного пед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="00726EAB" w:rsidRPr="008045C8">
        <w:rPr>
          <w:rFonts w:ascii="Times New Roman" w:hAnsi="Times New Roman"/>
          <w:b/>
          <w:sz w:val="24"/>
          <w:szCs w:val="24"/>
        </w:rPr>
        <w:t>гогического обр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="00726EAB" w:rsidRPr="008045C8">
        <w:rPr>
          <w:rFonts w:ascii="Times New Roman" w:hAnsi="Times New Roman"/>
          <w:b/>
          <w:sz w:val="24"/>
          <w:szCs w:val="24"/>
        </w:rPr>
        <w:t>зов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="00726EAB" w:rsidRPr="008045C8">
        <w:rPr>
          <w:rFonts w:ascii="Times New Roman" w:hAnsi="Times New Roman"/>
          <w:b/>
          <w:sz w:val="24"/>
          <w:szCs w:val="24"/>
        </w:rPr>
        <w:t>ния</w:t>
      </w:r>
      <w:r w:rsidR="0087206D">
        <w:rPr>
          <w:rFonts w:ascii="Times New Roman" w:hAnsi="Times New Roman"/>
          <w:b/>
          <w:sz w:val="24"/>
          <w:szCs w:val="24"/>
        </w:rPr>
        <w:t>.</w:t>
      </w:r>
    </w:p>
    <w:p w:rsidR="00E75394" w:rsidRPr="008045C8" w:rsidRDefault="00726EAB" w:rsidP="008045C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Сущность 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ждой</w:t>
      </w:r>
      <w:r w:rsidR="0087206D">
        <w:rPr>
          <w:rFonts w:ascii="Times New Roman" w:hAnsi="Times New Roman"/>
          <w:sz w:val="24"/>
          <w:szCs w:val="24"/>
        </w:rPr>
        <w:t xml:space="preserve"> из функций предст</w:t>
      </w:r>
      <w:r w:rsidR="008C29BD">
        <w:rPr>
          <w:rFonts w:ascii="Times New Roman" w:hAnsi="Times New Roman"/>
          <w:sz w:val="24"/>
          <w:szCs w:val="24"/>
        </w:rPr>
        <w:t>а</w:t>
      </w:r>
      <w:r w:rsidR="0087206D">
        <w:rPr>
          <w:rFonts w:ascii="Times New Roman" w:hAnsi="Times New Roman"/>
          <w:sz w:val="24"/>
          <w:szCs w:val="24"/>
        </w:rPr>
        <w:t>влены ниже (т</w:t>
      </w:r>
      <w:r w:rsidR="008C29BD">
        <w:rPr>
          <w:rFonts w:ascii="Times New Roman" w:hAnsi="Times New Roman"/>
          <w:sz w:val="24"/>
          <w:szCs w:val="24"/>
        </w:rPr>
        <w:t>а</w:t>
      </w:r>
      <w:r w:rsidR="0087206D">
        <w:rPr>
          <w:rFonts w:ascii="Times New Roman" w:hAnsi="Times New Roman"/>
          <w:sz w:val="24"/>
          <w:szCs w:val="24"/>
        </w:rPr>
        <w:t>бл. 1)</w:t>
      </w:r>
      <w:r w:rsidRPr="008045C8">
        <w:rPr>
          <w:rFonts w:ascii="Times New Roman" w:hAnsi="Times New Roman"/>
          <w:sz w:val="24"/>
          <w:szCs w:val="24"/>
        </w:rPr>
        <w:t>:</w:t>
      </w:r>
    </w:p>
    <w:p w:rsidR="002129B1" w:rsidRPr="008045C8" w:rsidRDefault="002129B1" w:rsidP="008045C8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045C8">
        <w:rPr>
          <w:rFonts w:ascii="Times New Roman" w:hAnsi="Times New Roman"/>
          <w:b/>
          <w:sz w:val="24"/>
          <w:szCs w:val="24"/>
        </w:rPr>
        <w:t>Т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Pr="008045C8">
        <w:rPr>
          <w:rFonts w:ascii="Times New Roman" w:hAnsi="Times New Roman"/>
          <w:b/>
          <w:sz w:val="24"/>
          <w:szCs w:val="24"/>
        </w:rPr>
        <w:t>блиц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Pr="008045C8">
        <w:rPr>
          <w:rFonts w:ascii="Times New Roman" w:hAnsi="Times New Roman"/>
          <w:b/>
          <w:sz w:val="24"/>
          <w:szCs w:val="24"/>
        </w:rPr>
        <w:t xml:space="preserve"> 1- Х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Pr="008045C8">
        <w:rPr>
          <w:rFonts w:ascii="Times New Roman" w:hAnsi="Times New Roman"/>
          <w:b/>
          <w:sz w:val="24"/>
          <w:szCs w:val="24"/>
        </w:rPr>
        <w:t>р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Pr="008045C8">
        <w:rPr>
          <w:rFonts w:ascii="Times New Roman" w:hAnsi="Times New Roman"/>
          <w:b/>
          <w:sz w:val="24"/>
          <w:szCs w:val="24"/>
        </w:rPr>
        <w:t>ктеристик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Pr="008045C8">
        <w:rPr>
          <w:rFonts w:ascii="Times New Roman" w:hAnsi="Times New Roman"/>
          <w:b/>
          <w:sz w:val="24"/>
          <w:szCs w:val="24"/>
        </w:rPr>
        <w:t xml:space="preserve"> функций повышения кв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Pr="008045C8">
        <w:rPr>
          <w:rFonts w:ascii="Times New Roman" w:hAnsi="Times New Roman"/>
          <w:b/>
          <w:sz w:val="24"/>
          <w:szCs w:val="24"/>
        </w:rPr>
        <w:t>лифик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Pr="008045C8">
        <w:rPr>
          <w:rFonts w:ascii="Times New Roman" w:hAnsi="Times New Roman"/>
          <w:b/>
          <w:sz w:val="24"/>
          <w:szCs w:val="24"/>
        </w:rPr>
        <w:t>ции учителей в системе профессион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Pr="008045C8">
        <w:rPr>
          <w:rFonts w:ascii="Times New Roman" w:hAnsi="Times New Roman"/>
          <w:b/>
          <w:sz w:val="24"/>
          <w:szCs w:val="24"/>
        </w:rPr>
        <w:t>льного пед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Pr="008045C8">
        <w:rPr>
          <w:rFonts w:ascii="Times New Roman" w:hAnsi="Times New Roman"/>
          <w:b/>
          <w:sz w:val="24"/>
          <w:szCs w:val="24"/>
        </w:rPr>
        <w:t>гогического обр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Pr="008045C8">
        <w:rPr>
          <w:rFonts w:ascii="Times New Roman" w:hAnsi="Times New Roman"/>
          <w:b/>
          <w:sz w:val="24"/>
          <w:szCs w:val="24"/>
        </w:rPr>
        <w:t>зов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Pr="008045C8">
        <w:rPr>
          <w:rFonts w:ascii="Times New Roman" w:hAnsi="Times New Roman"/>
          <w:b/>
          <w:sz w:val="24"/>
          <w:szCs w:val="24"/>
        </w:rPr>
        <w:t>ния</w:t>
      </w:r>
      <w:r w:rsidR="0087206D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6"/>
        <w:gridCol w:w="6549"/>
      </w:tblGrid>
      <w:tr w:rsidR="00726EAB" w:rsidRPr="008045C8" w:rsidTr="0087206D">
        <w:trPr>
          <w:trHeight w:val="454"/>
        </w:trPr>
        <w:tc>
          <w:tcPr>
            <w:tcW w:w="2836" w:type="dxa"/>
          </w:tcPr>
          <w:p w:rsidR="00726EAB" w:rsidRPr="008045C8" w:rsidRDefault="00E75394" w:rsidP="008045C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5C8">
              <w:rPr>
                <w:rFonts w:ascii="Times New Roman" w:hAnsi="Times New Roman"/>
                <w:b/>
                <w:sz w:val="24"/>
                <w:szCs w:val="24"/>
              </w:rPr>
              <w:t xml:space="preserve">Функция </w:t>
            </w:r>
          </w:p>
        </w:tc>
        <w:tc>
          <w:tcPr>
            <w:tcW w:w="6549" w:type="dxa"/>
          </w:tcPr>
          <w:p w:rsidR="00726EAB" w:rsidRPr="008045C8" w:rsidRDefault="00E75394" w:rsidP="008045C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45C8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="008C29B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8C29B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b/>
                <w:sz w:val="24"/>
                <w:szCs w:val="24"/>
              </w:rPr>
              <w:t>ктеристик</w:t>
            </w:r>
            <w:r w:rsidR="008C29B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726EAB" w:rsidRPr="008045C8" w:rsidTr="0087206D">
        <w:trPr>
          <w:trHeight w:val="734"/>
        </w:trPr>
        <w:tc>
          <w:tcPr>
            <w:tcW w:w="2836" w:type="dxa"/>
          </w:tcPr>
          <w:p w:rsidR="00726EAB" w:rsidRPr="008045C8" w:rsidRDefault="00E75394" w:rsidP="008045C8">
            <w:pPr>
              <w:spacing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045C8">
              <w:rPr>
                <w:rFonts w:ascii="Times New Roman" w:hAnsi="Times New Roman"/>
                <w:b/>
                <w:sz w:val="24"/>
                <w:szCs w:val="24"/>
              </w:rPr>
              <w:t>Позн</w:t>
            </w:r>
            <w:r w:rsidR="008C29B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8C29B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b/>
                <w:sz w:val="24"/>
                <w:szCs w:val="24"/>
              </w:rPr>
              <w:t>тельн</w:t>
            </w:r>
            <w:r w:rsidR="008C29B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6549" w:type="dxa"/>
          </w:tcPr>
          <w:p w:rsidR="00726EAB" w:rsidRPr="008045C8" w:rsidRDefault="00E75394" w:rsidP="008045C8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045C8">
              <w:rPr>
                <w:rFonts w:ascii="Times New Roman" w:hAnsi="Times New Roman"/>
                <w:sz w:val="24"/>
                <w:szCs w:val="24"/>
              </w:rPr>
              <w:t>З</w:t>
            </w:r>
            <w:r w:rsidR="008C29BD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sz w:val="24"/>
                <w:szCs w:val="24"/>
              </w:rPr>
              <w:t>ключ</w:t>
            </w:r>
            <w:r w:rsidR="008C29BD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sz w:val="24"/>
                <w:szCs w:val="24"/>
              </w:rPr>
              <w:t>ется в удовлетворении потребностей учителя: профессион</w:t>
            </w:r>
            <w:r w:rsidR="008C29BD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sz w:val="24"/>
                <w:szCs w:val="24"/>
              </w:rPr>
              <w:t>льных, информ</w:t>
            </w:r>
            <w:r w:rsidR="008C29BD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sz w:val="24"/>
                <w:szCs w:val="24"/>
              </w:rPr>
              <w:t>ционных и интеллекту</w:t>
            </w:r>
            <w:r w:rsidR="008C29BD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sz w:val="24"/>
                <w:szCs w:val="24"/>
              </w:rPr>
              <w:t>льных.</w:t>
            </w:r>
          </w:p>
        </w:tc>
      </w:tr>
      <w:tr w:rsidR="00726EAB" w:rsidRPr="008045C8" w:rsidTr="0087206D">
        <w:trPr>
          <w:trHeight w:val="1279"/>
        </w:trPr>
        <w:tc>
          <w:tcPr>
            <w:tcW w:w="2836" w:type="dxa"/>
          </w:tcPr>
          <w:p w:rsidR="00726EAB" w:rsidRPr="008045C8" w:rsidRDefault="008C29BD" w:rsidP="008045C8">
            <w:pPr>
              <w:spacing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</w:t>
            </w:r>
            <w:r w:rsidR="00E75394" w:rsidRPr="008045C8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E75394" w:rsidRPr="008045C8">
              <w:rPr>
                <w:rFonts w:ascii="Times New Roman" w:hAnsi="Times New Roman"/>
                <w:b/>
                <w:sz w:val="24"/>
                <w:szCs w:val="24"/>
              </w:rPr>
              <w:t>пт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E75394" w:rsidRPr="008045C8">
              <w:rPr>
                <w:rFonts w:ascii="Times New Roman" w:hAnsi="Times New Roman"/>
                <w:b/>
                <w:sz w:val="24"/>
                <w:szCs w:val="24"/>
              </w:rPr>
              <w:t>ционн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E75394" w:rsidRPr="008045C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6549" w:type="dxa"/>
          </w:tcPr>
          <w:p w:rsidR="00726EAB" w:rsidRPr="008045C8" w:rsidRDefault="00E75394" w:rsidP="008045C8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045C8">
              <w:rPr>
                <w:rFonts w:ascii="Times New Roman" w:hAnsi="Times New Roman"/>
                <w:sz w:val="24"/>
                <w:szCs w:val="24"/>
              </w:rPr>
              <w:t>Р</w:t>
            </w:r>
            <w:r w:rsidR="008C29BD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sz w:val="24"/>
                <w:szCs w:val="24"/>
              </w:rPr>
              <w:t>звитие обучения с</w:t>
            </w:r>
            <w:r w:rsidR="008C29BD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sz w:val="24"/>
                <w:szCs w:val="24"/>
              </w:rPr>
              <w:t>мообр</w:t>
            </w:r>
            <w:r w:rsidR="008C29BD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sz w:val="24"/>
                <w:szCs w:val="24"/>
              </w:rPr>
              <w:t>зов</w:t>
            </w:r>
            <w:r w:rsidR="008C29BD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sz w:val="24"/>
                <w:szCs w:val="24"/>
              </w:rPr>
              <w:t>ния, умение и вл</w:t>
            </w:r>
            <w:r w:rsidR="008C29BD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sz w:val="24"/>
                <w:szCs w:val="24"/>
              </w:rPr>
              <w:t>дение универс</w:t>
            </w:r>
            <w:r w:rsidR="008C29BD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sz w:val="24"/>
                <w:szCs w:val="24"/>
              </w:rPr>
              <w:t>льными</w:t>
            </w:r>
            <w:r w:rsidR="00456F3F" w:rsidRPr="008045C8">
              <w:rPr>
                <w:rFonts w:ascii="Times New Roman" w:hAnsi="Times New Roman"/>
                <w:sz w:val="24"/>
                <w:szCs w:val="24"/>
              </w:rPr>
              <w:t xml:space="preserve"> и специ</w:t>
            </w:r>
            <w:r w:rsidR="008C29BD">
              <w:rPr>
                <w:rFonts w:ascii="Times New Roman" w:hAnsi="Times New Roman"/>
                <w:sz w:val="24"/>
                <w:szCs w:val="24"/>
              </w:rPr>
              <w:t>а</w:t>
            </w:r>
            <w:r w:rsidR="00456F3F" w:rsidRPr="008045C8">
              <w:rPr>
                <w:rFonts w:ascii="Times New Roman" w:hAnsi="Times New Roman"/>
                <w:sz w:val="24"/>
                <w:szCs w:val="24"/>
              </w:rPr>
              <w:t>льными пед</w:t>
            </w:r>
            <w:r w:rsidR="008C29BD">
              <w:rPr>
                <w:rFonts w:ascii="Times New Roman" w:hAnsi="Times New Roman"/>
                <w:sz w:val="24"/>
                <w:szCs w:val="24"/>
              </w:rPr>
              <w:t>а</w:t>
            </w:r>
            <w:r w:rsidR="00456F3F" w:rsidRPr="008045C8">
              <w:rPr>
                <w:rFonts w:ascii="Times New Roman" w:hAnsi="Times New Roman"/>
                <w:sz w:val="24"/>
                <w:szCs w:val="24"/>
              </w:rPr>
              <w:t>гогическими технологиями, соответствующими современным требов</w:t>
            </w:r>
            <w:r w:rsidR="008C29BD">
              <w:rPr>
                <w:rFonts w:ascii="Times New Roman" w:hAnsi="Times New Roman"/>
                <w:sz w:val="24"/>
                <w:szCs w:val="24"/>
              </w:rPr>
              <w:t>а</w:t>
            </w:r>
            <w:r w:rsidR="00456F3F" w:rsidRPr="008045C8">
              <w:rPr>
                <w:rFonts w:ascii="Times New Roman" w:hAnsi="Times New Roman"/>
                <w:sz w:val="24"/>
                <w:szCs w:val="24"/>
              </w:rPr>
              <w:t>ниям обр</w:t>
            </w:r>
            <w:r w:rsidR="008C29BD">
              <w:rPr>
                <w:rFonts w:ascii="Times New Roman" w:hAnsi="Times New Roman"/>
                <w:sz w:val="24"/>
                <w:szCs w:val="24"/>
              </w:rPr>
              <w:t>а</w:t>
            </w:r>
            <w:r w:rsidR="00456F3F" w:rsidRPr="008045C8">
              <w:rPr>
                <w:rFonts w:ascii="Times New Roman" w:hAnsi="Times New Roman"/>
                <w:sz w:val="24"/>
                <w:szCs w:val="24"/>
              </w:rPr>
              <w:t>зов</w:t>
            </w:r>
            <w:r w:rsidR="008C29BD">
              <w:rPr>
                <w:rFonts w:ascii="Times New Roman" w:hAnsi="Times New Roman"/>
                <w:sz w:val="24"/>
                <w:szCs w:val="24"/>
              </w:rPr>
              <w:t>а</w:t>
            </w:r>
            <w:r w:rsidR="00456F3F" w:rsidRPr="008045C8">
              <w:rPr>
                <w:rFonts w:ascii="Times New Roman" w:hAnsi="Times New Roman"/>
                <w:sz w:val="24"/>
                <w:szCs w:val="24"/>
              </w:rPr>
              <w:t>тельной сферы.</w:t>
            </w:r>
          </w:p>
        </w:tc>
      </w:tr>
      <w:tr w:rsidR="00726EAB" w:rsidRPr="008045C8" w:rsidTr="0087206D">
        <w:trPr>
          <w:trHeight w:val="719"/>
        </w:trPr>
        <w:tc>
          <w:tcPr>
            <w:tcW w:w="2836" w:type="dxa"/>
          </w:tcPr>
          <w:p w:rsidR="00726EAB" w:rsidRPr="008045C8" w:rsidRDefault="00E75394" w:rsidP="008045C8">
            <w:pPr>
              <w:spacing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045C8">
              <w:rPr>
                <w:rFonts w:ascii="Times New Roman" w:hAnsi="Times New Roman"/>
                <w:b/>
                <w:sz w:val="24"/>
                <w:szCs w:val="24"/>
              </w:rPr>
              <w:t>Прогностическ</w:t>
            </w:r>
            <w:r w:rsidR="008C29B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6549" w:type="dxa"/>
          </w:tcPr>
          <w:p w:rsidR="00726EAB" w:rsidRPr="008045C8" w:rsidRDefault="00456F3F" w:rsidP="008045C8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5C8">
              <w:rPr>
                <w:rFonts w:ascii="Times New Roman" w:hAnsi="Times New Roman"/>
                <w:sz w:val="24"/>
                <w:szCs w:val="24"/>
              </w:rPr>
              <w:t>З</w:t>
            </w:r>
            <w:r w:rsidR="008C29BD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sz w:val="24"/>
                <w:szCs w:val="24"/>
              </w:rPr>
              <w:t>ключ</w:t>
            </w:r>
            <w:r w:rsidR="008C29BD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sz w:val="24"/>
                <w:szCs w:val="24"/>
              </w:rPr>
              <w:t>ется в выявлении готовности учителя к его профессион</w:t>
            </w:r>
            <w:r w:rsidR="008C29BD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sz w:val="24"/>
                <w:szCs w:val="24"/>
              </w:rPr>
              <w:t>льной деятельности.</w:t>
            </w:r>
          </w:p>
        </w:tc>
      </w:tr>
      <w:tr w:rsidR="00726EAB" w:rsidRPr="008045C8" w:rsidTr="0087206D">
        <w:trPr>
          <w:trHeight w:val="719"/>
        </w:trPr>
        <w:tc>
          <w:tcPr>
            <w:tcW w:w="2836" w:type="dxa"/>
          </w:tcPr>
          <w:p w:rsidR="00726EAB" w:rsidRPr="008045C8" w:rsidRDefault="00E75394" w:rsidP="008045C8">
            <w:pPr>
              <w:spacing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8045C8">
              <w:rPr>
                <w:rFonts w:ascii="Times New Roman" w:hAnsi="Times New Roman"/>
                <w:b/>
                <w:sz w:val="24"/>
                <w:szCs w:val="24"/>
              </w:rPr>
              <w:t>Ди</w:t>
            </w:r>
            <w:r w:rsidR="008C29B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b/>
                <w:sz w:val="24"/>
                <w:szCs w:val="24"/>
              </w:rPr>
              <w:t>гностическ</w:t>
            </w:r>
            <w:r w:rsidR="008C29B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6549" w:type="dxa"/>
          </w:tcPr>
          <w:p w:rsidR="00726EAB" w:rsidRPr="008045C8" w:rsidRDefault="00456F3F" w:rsidP="008045C8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8045C8">
              <w:rPr>
                <w:rFonts w:ascii="Times New Roman" w:hAnsi="Times New Roman"/>
                <w:sz w:val="24"/>
                <w:szCs w:val="24"/>
              </w:rPr>
              <w:t>Выявление индивиду</w:t>
            </w:r>
            <w:r w:rsidR="008C29BD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5C8">
              <w:rPr>
                <w:rFonts w:ascii="Times New Roman" w:hAnsi="Times New Roman"/>
                <w:sz w:val="24"/>
                <w:szCs w:val="24"/>
              </w:rPr>
              <w:t>льно-психологических особенностей и уровня подготовленности.</w:t>
            </w:r>
          </w:p>
        </w:tc>
      </w:tr>
    </w:tbl>
    <w:p w:rsidR="00726EAB" w:rsidRPr="008045C8" w:rsidRDefault="00726EAB" w:rsidP="008045C8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56F3F" w:rsidRPr="008045C8" w:rsidRDefault="00456F3F" w:rsidP="008045C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В ходе 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боты Центр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, действующего 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б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зе ГБОУ ВО МО «Технологический университет», основной упор дел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ется 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обеспечение комфортных условий для достижения обр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зов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тельных результ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тов. Для достижения результ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тов, целесообр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зно 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к же выделить и 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кую функцию - </w:t>
      </w:r>
      <w:r w:rsidRPr="008045C8">
        <w:rPr>
          <w:rFonts w:ascii="Times New Roman" w:hAnsi="Times New Roman"/>
          <w:b/>
          <w:sz w:val="24"/>
          <w:szCs w:val="24"/>
        </w:rPr>
        <w:t>компенс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Pr="008045C8">
        <w:rPr>
          <w:rFonts w:ascii="Times New Roman" w:hAnsi="Times New Roman"/>
          <w:b/>
          <w:sz w:val="24"/>
          <w:szCs w:val="24"/>
        </w:rPr>
        <w:t>торн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Pr="008045C8">
        <w:rPr>
          <w:rFonts w:ascii="Times New Roman" w:hAnsi="Times New Roman"/>
          <w:b/>
          <w:sz w:val="24"/>
          <w:szCs w:val="24"/>
        </w:rPr>
        <w:t>я</w:t>
      </w:r>
      <w:r w:rsidRPr="008045C8">
        <w:rPr>
          <w:rFonts w:ascii="Times New Roman" w:hAnsi="Times New Roman"/>
          <w:sz w:val="24"/>
          <w:szCs w:val="24"/>
        </w:rPr>
        <w:t>.</w:t>
      </w:r>
    </w:p>
    <w:p w:rsidR="00456F3F" w:rsidRDefault="00456F3F" w:rsidP="008045C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Сущность д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нной функции з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ключ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ется в устр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нении недост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точной компетентности, связ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нной с уст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ревшими, 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нее полученными зн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ниями. </w:t>
      </w:r>
    </w:p>
    <w:p w:rsidR="00BF4604" w:rsidRDefault="00BF4604" w:rsidP="008045C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Теперь </w:t>
      </w:r>
      <w:r w:rsidRPr="00BF4604">
        <w:rPr>
          <w:rFonts w:ascii="Times New Roman" w:hAnsi="Times New Roman"/>
          <w:sz w:val="24"/>
          <w:szCs w:val="24"/>
        </w:rPr>
        <w:t>функции повышения кв</w:t>
      </w:r>
      <w:r w:rsidR="008C29BD">
        <w:rPr>
          <w:rFonts w:ascii="Times New Roman" w:hAnsi="Times New Roman"/>
          <w:sz w:val="24"/>
          <w:szCs w:val="24"/>
        </w:rPr>
        <w:t>а</w:t>
      </w:r>
      <w:r w:rsidRPr="00BF4604">
        <w:rPr>
          <w:rFonts w:ascii="Times New Roman" w:hAnsi="Times New Roman"/>
          <w:sz w:val="24"/>
          <w:szCs w:val="24"/>
        </w:rPr>
        <w:t>лифик</w:t>
      </w:r>
      <w:r w:rsidR="008C29BD">
        <w:rPr>
          <w:rFonts w:ascii="Times New Roman" w:hAnsi="Times New Roman"/>
          <w:sz w:val="24"/>
          <w:szCs w:val="24"/>
        </w:rPr>
        <w:t>а</w:t>
      </w:r>
      <w:r w:rsidRPr="00BF4604">
        <w:rPr>
          <w:rFonts w:ascii="Times New Roman" w:hAnsi="Times New Roman"/>
          <w:sz w:val="24"/>
          <w:szCs w:val="24"/>
        </w:rPr>
        <w:t>ции учителей в системе профессион</w:t>
      </w:r>
      <w:r w:rsidR="008C29BD">
        <w:rPr>
          <w:rFonts w:ascii="Times New Roman" w:hAnsi="Times New Roman"/>
          <w:sz w:val="24"/>
          <w:szCs w:val="24"/>
        </w:rPr>
        <w:t>а</w:t>
      </w:r>
      <w:r w:rsidRPr="00BF4604">
        <w:rPr>
          <w:rFonts w:ascii="Times New Roman" w:hAnsi="Times New Roman"/>
          <w:sz w:val="24"/>
          <w:szCs w:val="24"/>
        </w:rPr>
        <w:t>льного пед</w:t>
      </w:r>
      <w:r w:rsidR="008C29BD">
        <w:rPr>
          <w:rFonts w:ascii="Times New Roman" w:hAnsi="Times New Roman"/>
          <w:sz w:val="24"/>
          <w:szCs w:val="24"/>
        </w:rPr>
        <w:t>а</w:t>
      </w:r>
      <w:r w:rsidRPr="00BF4604">
        <w:rPr>
          <w:rFonts w:ascii="Times New Roman" w:hAnsi="Times New Roman"/>
          <w:sz w:val="24"/>
          <w:szCs w:val="24"/>
        </w:rPr>
        <w:t>гогического обр</w:t>
      </w:r>
      <w:r w:rsidR="008C29BD">
        <w:rPr>
          <w:rFonts w:ascii="Times New Roman" w:hAnsi="Times New Roman"/>
          <w:sz w:val="24"/>
          <w:szCs w:val="24"/>
        </w:rPr>
        <w:t>а</w:t>
      </w:r>
      <w:r w:rsidRPr="00BF4604">
        <w:rPr>
          <w:rFonts w:ascii="Times New Roman" w:hAnsi="Times New Roman"/>
          <w:sz w:val="24"/>
          <w:szCs w:val="24"/>
        </w:rPr>
        <w:t>зов</w:t>
      </w:r>
      <w:r w:rsidR="008C29BD">
        <w:rPr>
          <w:rFonts w:ascii="Times New Roman" w:hAnsi="Times New Roman"/>
          <w:sz w:val="24"/>
          <w:szCs w:val="24"/>
        </w:rPr>
        <w:t>а</w:t>
      </w:r>
      <w:r w:rsidRPr="00BF4604">
        <w:rPr>
          <w:rFonts w:ascii="Times New Roman" w:hAnsi="Times New Roman"/>
          <w:sz w:val="24"/>
          <w:szCs w:val="24"/>
        </w:rPr>
        <w:t xml:space="preserve">ния </w:t>
      </w:r>
      <w:r>
        <w:rPr>
          <w:rFonts w:ascii="Times New Roman" w:hAnsi="Times New Roman"/>
          <w:sz w:val="24"/>
          <w:szCs w:val="24"/>
        </w:rPr>
        <w:t>будут иметь т</w:t>
      </w:r>
      <w:r w:rsidR="008C29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кой вид (рис.3):</w:t>
      </w:r>
    </w:p>
    <w:p w:rsidR="00BF4604" w:rsidRPr="00BF4604" w:rsidRDefault="00BF4604" w:rsidP="008045C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00675" cy="4638675"/>
            <wp:effectExtent l="0" t="0" r="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F4604" w:rsidRPr="009225D5" w:rsidRDefault="00BF4604" w:rsidP="009225D5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225D5">
        <w:rPr>
          <w:rFonts w:ascii="Times New Roman" w:hAnsi="Times New Roman"/>
          <w:b/>
          <w:sz w:val="24"/>
          <w:szCs w:val="24"/>
        </w:rPr>
        <w:t>Рисунок 3</w:t>
      </w:r>
      <w:r w:rsidR="009225D5">
        <w:rPr>
          <w:rFonts w:ascii="Times New Roman" w:hAnsi="Times New Roman"/>
          <w:b/>
          <w:sz w:val="24"/>
          <w:szCs w:val="24"/>
        </w:rPr>
        <w:t xml:space="preserve"> </w:t>
      </w:r>
      <w:r w:rsidRPr="009225D5">
        <w:rPr>
          <w:rFonts w:ascii="Times New Roman" w:hAnsi="Times New Roman"/>
          <w:b/>
          <w:sz w:val="24"/>
          <w:szCs w:val="24"/>
        </w:rPr>
        <w:t>- Схем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Pr="009225D5">
        <w:rPr>
          <w:rFonts w:ascii="Times New Roman" w:hAnsi="Times New Roman"/>
          <w:b/>
          <w:sz w:val="24"/>
          <w:szCs w:val="24"/>
        </w:rPr>
        <w:t xml:space="preserve"> дополненного перечня функций </w:t>
      </w:r>
      <w:r w:rsidR="009225D5" w:rsidRPr="009225D5">
        <w:rPr>
          <w:rFonts w:ascii="Times New Roman" w:hAnsi="Times New Roman"/>
          <w:b/>
          <w:sz w:val="24"/>
          <w:szCs w:val="24"/>
        </w:rPr>
        <w:t>системы повышения кв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="009225D5" w:rsidRPr="009225D5">
        <w:rPr>
          <w:rFonts w:ascii="Times New Roman" w:hAnsi="Times New Roman"/>
          <w:b/>
          <w:sz w:val="24"/>
          <w:szCs w:val="24"/>
        </w:rPr>
        <w:t>лифик</w:t>
      </w:r>
      <w:r w:rsidR="008C29BD">
        <w:rPr>
          <w:rFonts w:ascii="Times New Roman" w:hAnsi="Times New Roman"/>
          <w:b/>
          <w:sz w:val="24"/>
          <w:szCs w:val="24"/>
        </w:rPr>
        <w:t>а</w:t>
      </w:r>
      <w:r w:rsidR="009225D5" w:rsidRPr="009225D5">
        <w:rPr>
          <w:rFonts w:ascii="Times New Roman" w:hAnsi="Times New Roman"/>
          <w:b/>
          <w:sz w:val="24"/>
          <w:szCs w:val="24"/>
        </w:rPr>
        <w:t>ции учителей</w:t>
      </w:r>
      <w:r w:rsidR="0087206D">
        <w:rPr>
          <w:rFonts w:ascii="Times New Roman" w:hAnsi="Times New Roman"/>
          <w:b/>
          <w:sz w:val="24"/>
          <w:szCs w:val="24"/>
        </w:rPr>
        <w:t>.</w:t>
      </w:r>
    </w:p>
    <w:p w:rsidR="00456F3F" w:rsidRPr="008045C8" w:rsidRDefault="00456F3F" w:rsidP="008045C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lastRenderedPageBreak/>
        <w:t>Из этого след</w:t>
      </w:r>
      <w:r w:rsidR="00D526C1" w:rsidRPr="008045C8">
        <w:rPr>
          <w:rFonts w:ascii="Times New Roman" w:hAnsi="Times New Roman"/>
          <w:sz w:val="24"/>
          <w:szCs w:val="24"/>
        </w:rPr>
        <w:t>ует, что систем</w:t>
      </w:r>
      <w:r w:rsidR="008C29BD">
        <w:rPr>
          <w:rFonts w:ascii="Times New Roman" w:hAnsi="Times New Roman"/>
          <w:sz w:val="24"/>
          <w:szCs w:val="24"/>
        </w:rPr>
        <w:t>а</w:t>
      </w:r>
      <w:r w:rsidR="00D526C1" w:rsidRPr="008045C8">
        <w:rPr>
          <w:rFonts w:ascii="Times New Roman" w:hAnsi="Times New Roman"/>
          <w:sz w:val="24"/>
          <w:szCs w:val="24"/>
        </w:rPr>
        <w:t xml:space="preserve"> повышения кв</w:t>
      </w:r>
      <w:r w:rsidR="008C29BD">
        <w:rPr>
          <w:rFonts w:ascii="Times New Roman" w:hAnsi="Times New Roman"/>
          <w:sz w:val="24"/>
          <w:szCs w:val="24"/>
        </w:rPr>
        <w:t>а</w:t>
      </w:r>
      <w:r w:rsidR="00D526C1" w:rsidRPr="008045C8">
        <w:rPr>
          <w:rFonts w:ascii="Times New Roman" w:hAnsi="Times New Roman"/>
          <w:sz w:val="24"/>
          <w:szCs w:val="24"/>
        </w:rPr>
        <w:t>лифик</w:t>
      </w:r>
      <w:r w:rsidR="008C29BD">
        <w:rPr>
          <w:rFonts w:ascii="Times New Roman" w:hAnsi="Times New Roman"/>
          <w:sz w:val="24"/>
          <w:szCs w:val="24"/>
        </w:rPr>
        <w:t>а</w:t>
      </w:r>
      <w:r w:rsidR="00D526C1" w:rsidRPr="008045C8">
        <w:rPr>
          <w:rFonts w:ascii="Times New Roman" w:hAnsi="Times New Roman"/>
          <w:sz w:val="24"/>
          <w:szCs w:val="24"/>
        </w:rPr>
        <w:t>ции в сфере обр</w:t>
      </w:r>
      <w:r w:rsidR="008C29BD">
        <w:rPr>
          <w:rFonts w:ascii="Times New Roman" w:hAnsi="Times New Roman"/>
          <w:sz w:val="24"/>
          <w:szCs w:val="24"/>
        </w:rPr>
        <w:t>а</w:t>
      </w:r>
      <w:r w:rsidR="00D526C1" w:rsidRPr="008045C8">
        <w:rPr>
          <w:rFonts w:ascii="Times New Roman" w:hAnsi="Times New Roman"/>
          <w:sz w:val="24"/>
          <w:szCs w:val="24"/>
        </w:rPr>
        <w:t>зов</w:t>
      </w:r>
      <w:r w:rsidR="008C29BD">
        <w:rPr>
          <w:rFonts w:ascii="Times New Roman" w:hAnsi="Times New Roman"/>
          <w:sz w:val="24"/>
          <w:szCs w:val="24"/>
        </w:rPr>
        <w:t>а</w:t>
      </w:r>
      <w:r w:rsidR="00D526C1" w:rsidRPr="008045C8">
        <w:rPr>
          <w:rFonts w:ascii="Times New Roman" w:hAnsi="Times New Roman"/>
          <w:sz w:val="24"/>
          <w:szCs w:val="24"/>
        </w:rPr>
        <w:t xml:space="preserve">ния- </w:t>
      </w:r>
      <w:r w:rsidR="000F18B2">
        <w:rPr>
          <w:rFonts w:ascii="Times New Roman" w:hAnsi="Times New Roman"/>
          <w:sz w:val="24"/>
          <w:szCs w:val="24"/>
        </w:rPr>
        <w:t>такой вид образования, который включает в себя такие виды деятельности: учебная и практико-ориентированная. Целями данных видов деятельности будут является следующие процессы</w:t>
      </w:r>
      <w:r w:rsidR="00D526C1" w:rsidRPr="008045C8">
        <w:rPr>
          <w:rFonts w:ascii="Times New Roman" w:hAnsi="Times New Roman"/>
          <w:sz w:val="24"/>
          <w:szCs w:val="24"/>
        </w:rPr>
        <w:t>: обновление, углубление полученных р</w:t>
      </w:r>
      <w:r w:rsidR="008C29BD">
        <w:rPr>
          <w:rFonts w:ascii="Times New Roman" w:hAnsi="Times New Roman"/>
          <w:sz w:val="24"/>
          <w:szCs w:val="24"/>
        </w:rPr>
        <w:t>а</w:t>
      </w:r>
      <w:r w:rsidR="00D526C1" w:rsidRPr="008045C8">
        <w:rPr>
          <w:rFonts w:ascii="Times New Roman" w:hAnsi="Times New Roman"/>
          <w:sz w:val="24"/>
          <w:szCs w:val="24"/>
        </w:rPr>
        <w:t>нее профессион</w:t>
      </w:r>
      <w:r w:rsidR="008C29BD">
        <w:rPr>
          <w:rFonts w:ascii="Times New Roman" w:hAnsi="Times New Roman"/>
          <w:sz w:val="24"/>
          <w:szCs w:val="24"/>
        </w:rPr>
        <w:t>а</w:t>
      </w:r>
      <w:r w:rsidR="00D526C1" w:rsidRPr="008045C8">
        <w:rPr>
          <w:rFonts w:ascii="Times New Roman" w:hAnsi="Times New Roman"/>
          <w:sz w:val="24"/>
          <w:szCs w:val="24"/>
        </w:rPr>
        <w:t>льных н</w:t>
      </w:r>
      <w:r w:rsidR="008C29BD">
        <w:rPr>
          <w:rFonts w:ascii="Times New Roman" w:hAnsi="Times New Roman"/>
          <w:sz w:val="24"/>
          <w:szCs w:val="24"/>
        </w:rPr>
        <w:t>а</w:t>
      </w:r>
      <w:r w:rsidR="00D526C1" w:rsidRPr="008045C8">
        <w:rPr>
          <w:rFonts w:ascii="Times New Roman" w:hAnsi="Times New Roman"/>
          <w:sz w:val="24"/>
          <w:szCs w:val="24"/>
        </w:rPr>
        <w:t>выков.</w:t>
      </w:r>
    </w:p>
    <w:p w:rsidR="005507A1" w:rsidRPr="005507A1" w:rsidRDefault="00D526C1" w:rsidP="008045C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Согл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сно Е.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045C8">
        <w:rPr>
          <w:rFonts w:ascii="Times New Roman" w:hAnsi="Times New Roman"/>
          <w:sz w:val="24"/>
          <w:szCs w:val="24"/>
        </w:rPr>
        <w:t>Лев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новой</w:t>
      </w:r>
      <w:proofErr w:type="spellEnd"/>
      <w:r w:rsidRPr="008045C8">
        <w:rPr>
          <w:rFonts w:ascii="Times New Roman" w:hAnsi="Times New Roman"/>
          <w:sz w:val="24"/>
          <w:szCs w:val="24"/>
        </w:rPr>
        <w:t xml:space="preserve"> (з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ведующий 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федры соци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льной пед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гогики и психологии МПГУ), необходимо 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к же дел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ть особый 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кцент и 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звитие творческого потенци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пед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гог</w:t>
      </w:r>
      <w:r w:rsidR="008C29BD">
        <w:rPr>
          <w:rFonts w:ascii="Times New Roman" w:hAnsi="Times New Roman"/>
          <w:sz w:val="24"/>
          <w:szCs w:val="24"/>
        </w:rPr>
        <w:t>а</w:t>
      </w:r>
      <w:r w:rsidR="00932CA7" w:rsidRPr="008045C8">
        <w:rPr>
          <w:rFonts w:ascii="Times New Roman" w:hAnsi="Times New Roman"/>
          <w:sz w:val="24"/>
          <w:szCs w:val="24"/>
        </w:rPr>
        <w:t>, т</w:t>
      </w:r>
      <w:r w:rsidR="008C29BD">
        <w:rPr>
          <w:rFonts w:ascii="Times New Roman" w:hAnsi="Times New Roman"/>
          <w:sz w:val="24"/>
          <w:szCs w:val="24"/>
        </w:rPr>
        <w:t>а</w:t>
      </w:r>
      <w:r w:rsidR="00932CA7" w:rsidRPr="008045C8">
        <w:rPr>
          <w:rFonts w:ascii="Times New Roman" w:hAnsi="Times New Roman"/>
          <w:sz w:val="24"/>
          <w:szCs w:val="24"/>
        </w:rPr>
        <w:t>к к</w:t>
      </w:r>
      <w:r w:rsidR="008C29BD">
        <w:rPr>
          <w:rFonts w:ascii="Times New Roman" w:hAnsi="Times New Roman"/>
          <w:sz w:val="24"/>
          <w:szCs w:val="24"/>
        </w:rPr>
        <w:t>а</w:t>
      </w:r>
      <w:r w:rsidR="00932CA7" w:rsidRPr="008045C8">
        <w:rPr>
          <w:rFonts w:ascii="Times New Roman" w:hAnsi="Times New Roman"/>
          <w:sz w:val="24"/>
          <w:szCs w:val="24"/>
        </w:rPr>
        <w:t>к творческий подход д</w:t>
      </w:r>
      <w:r w:rsidR="008C29BD">
        <w:rPr>
          <w:rFonts w:ascii="Times New Roman" w:hAnsi="Times New Roman"/>
          <w:sz w:val="24"/>
          <w:szCs w:val="24"/>
        </w:rPr>
        <w:t>а</w:t>
      </w:r>
      <w:r w:rsidR="00932CA7" w:rsidRPr="008045C8">
        <w:rPr>
          <w:rFonts w:ascii="Times New Roman" w:hAnsi="Times New Roman"/>
          <w:sz w:val="24"/>
          <w:szCs w:val="24"/>
        </w:rPr>
        <w:t>ет толчок к р</w:t>
      </w:r>
      <w:r w:rsidR="008C29BD">
        <w:rPr>
          <w:rFonts w:ascii="Times New Roman" w:hAnsi="Times New Roman"/>
          <w:sz w:val="24"/>
          <w:szCs w:val="24"/>
        </w:rPr>
        <w:t>а</w:t>
      </w:r>
      <w:r w:rsidR="00932CA7" w:rsidRPr="008045C8">
        <w:rPr>
          <w:rFonts w:ascii="Times New Roman" w:hAnsi="Times New Roman"/>
          <w:sz w:val="24"/>
          <w:szCs w:val="24"/>
        </w:rPr>
        <w:t>звитию умения позн</w:t>
      </w:r>
      <w:r w:rsidR="008C29BD">
        <w:rPr>
          <w:rFonts w:ascii="Times New Roman" w:hAnsi="Times New Roman"/>
          <w:sz w:val="24"/>
          <w:szCs w:val="24"/>
        </w:rPr>
        <w:t>а</w:t>
      </w:r>
      <w:r w:rsidR="00932CA7" w:rsidRPr="008045C8">
        <w:rPr>
          <w:rFonts w:ascii="Times New Roman" w:hAnsi="Times New Roman"/>
          <w:sz w:val="24"/>
          <w:szCs w:val="24"/>
        </w:rPr>
        <w:t>в</w:t>
      </w:r>
      <w:r w:rsidR="008C29BD">
        <w:rPr>
          <w:rFonts w:ascii="Times New Roman" w:hAnsi="Times New Roman"/>
          <w:sz w:val="24"/>
          <w:szCs w:val="24"/>
        </w:rPr>
        <w:t>а</w:t>
      </w:r>
      <w:r w:rsidR="00932CA7" w:rsidRPr="008045C8">
        <w:rPr>
          <w:rFonts w:ascii="Times New Roman" w:hAnsi="Times New Roman"/>
          <w:sz w:val="24"/>
          <w:szCs w:val="24"/>
        </w:rPr>
        <w:t>ть новое и применять его н</w:t>
      </w:r>
      <w:r w:rsidR="008C29BD">
        <w:rPr>
          <w:rFonts w:ascii="Times New Roman" w:hAnsi="Times New Roman"/>
          <w:sz w:val="24"/>
          <w:szCs w:val="24"/>
        </w:rPr>
        <w:t>а</w:t>
      </w:r>
      <w:r w:rsidR="00932CA7" w:rsidRPr="008045C8">
        <w:rPr>
          <w:rFonts w:ascii="Times New Roman" w:hAnsi="Times New Roman"/>
          <w:sz w:val="24"/>
          <w:szCs w:val="24"/>
        </w:rPr>
        <w:t xml:space="preserve"> пр</w:t>
      </w:r>
      <w:r w:rsidR="008C29BD">
        <w:rPr>
          <w:rFonts w:ascii="Times New Roman" w:hAnsi="Times New Roman"/>
          <w:sz w:val="24"/>
          <w:szCs w:val="24"/>
        </w:rPr>
        <w:t>а</w:t>
      </w:r>
      <w:r w:rsidR="00932CA7" w:rsidRPr="008045C8">
        <w:rPr>
          <w:rFonts w:ascii="Times New Roman" w:hAnsi="Times New Roman"/>
          <w:sz w:val="24"/>
          <w:szCs w:val="24"/>
        </w:rPr>
        <w:t xml:space="preserve">ктике </w:t>
      </w:r>
      <w:r w:rsidR="005507A1" w:rsidRPr="005507A1">
        <w:rPr>
          <w:rFonts w:ascii="Times New Roman" w:hAnsi="Times New Roman"/>
          <w:sz w:val="24"/>
          <w:szCs w:val="24"/>
        </w:rPr>
        <w:t>[3].</w:t>
      </w:r>
    </w:p>
    <w:p w:rsidR="00932CA7" w:rsidRPr="008045C8" w:rsidRDefault="00932CA7" w:rsidP="008045C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В ходе пр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ктической 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боты Центр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б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зе ГБОУ ВО МО «Технологический университет» для изучения особенностей психологической подготовки пед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гогов в период прохождения повышения кв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лифик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ции</w:t>
      </w:r>
      <w:r w:rsidR="002E101C" w:rsidRPr="008045C8">
        <w:rPr>
          <w:rFonts w:ascii="Times New Roman" w:hAnsi="Times New Roman"/>
          <w:sz w:val="24"/>
          <w:szCs w:val="24"/>
        </w:rPr>
        <w:t>, предложен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 xml:space="preserve"> б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>т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>рея тестов</w:t>
      </w:r>
      <w:r w:rsidRPr="008045C8">
        <w:rPr>
          <w:rFonts w:ascii="Times New Roman" w:hAnsi="Times New Roman"/>
          <w:sz w:val="24"/>
          <w:szCs w:val="24"/>
        </w:rPr>
        <w:t xml:space="preserve">, </w:t>
      </w:r>
      <w:r w:rsidR="002E101C" w:rsidRPr="008045C8">
        <w:rPr>
          <w:rFonts w:ascii="Times New Roman" w:hAnsi="Times New Roman"/>
          <w:sz w:val="24"/>
          <w:szCs w:val="24"/>
        </w:rPr>
        <w:t>содерж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>щ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>я в себе следующие методики</w:t>
      </w:r>
      <w:r w:rsidRPr="008045C8">
        <w:rPr>
          <w:rFonts w:ascii="Times New Roman" w:hAnsi="Times New Roman"/>
          <w:sz w:val="24"/>
          <w:szCs w:val="24"/>
        </w:rPr>
        <w:t>:</w:t>
      </w:r>
    </w:p>
    <w:p w:rsidR="004100F1" w:rsidRPr="008045C8" w:rsidRDefault="004100F1" w:rsidP="008045C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Определение уровня рефлексии (по О.С.</w:t>
      </w:r>
      <w:r w:rsidR="008045C8">
        <w:rPr>
          <w:rFonts w:ascii="Times New Roman" w:hAnsi="Times New Roman"/>
          <w:sz w:val="24"/>
          <w:szCs w:val="24"/>
        </w:rPr>
        <w:t xml:space="preserve"> 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нисимову).</w:t>
      </w:r>
    </w:p>
    <w:p w:rsidR="004100F1" w:rsidRPr="008045C8" w:rsidRDefault="004100F1" w:rsidP="008045C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Опросник профессион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льной мотив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ции (ОПМ-2).</w:t>
      </w:r>
    </w:p>
    <w:p w:rsidR="003A23A6" w:rsidRPr="008045C8" w:rsidRDefault="004100F1" w:rsidP="008045C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Методик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«Измерение коммуник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тивной и соци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льной компетентности» (КОСКОМ) В. Н. Куницыной. </w:t>
      </w:r>
    </w:p>
    <w:p w:rsidR="004100F1" w:rsidRPr="008045C8" w:rsidRDefault="004100F1" w:rsidP="008045C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Личностный опросник «S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CS»</w:t>
      </w:r>
      <w:r w:rsidR="003A23A6" w:rsidRPr="008045C8">
        <w:rPr>
          <w:rFonts w:ascii="Times New Roman" w:hAnsi="Times New Roman"/>
          <w:sz w:val="24"/>
          <w:szCs w:val="24"/>
        </w:rPr>
        <w:t>.</w:t>
      </w:r>
    </w:p>
    <w:p w:rsidR="00932CA7" w:rsidRPr="008045C8" w:rsidRDefault="008045C8" w:rsidP="008045C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Методик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«Б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нс «Р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бот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-жизнь»</w:t>
      </w:r>
      <w:r w:rsidR="00932CA7" w:rsidRPr="008045C8">
        <w:rPr>
          <w:rFonts w:ascii="Times New Roman" w:hAnsi="Times New Roman"/>
          <w:sz w:val="24"/>
          <w:szCs w:val="24"/>
        </w:rPr>
        <w:t>.</w:t>
      </w:r>
    </w:p>
    <w:p w:rsidR="00F907E8" w:rsidRPr="008045C8" w:rsidRDefault="006A47AC" w:rsidP="008045C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Результ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том</w:t>
      </w:r>
      <w:r w:rsidR="00D910E0" w:rsidRPr="008045C8">
        <w:rPr>
          <w:rFonts w:ascii="Times New Roman" w:hAnsi="Times New Roman"/>
          <w:sz w:val="24"/>
          <w:szCs w:val="24"/>
        </w:rPr>
        <w:t xml:space="preserve"> </w:t>
      </w:r>
      <w:r w:rsidR="008C29BD">
        <w:rPr>
          <w:rFonts w:ascii="Times New Roman" w:hAnsi="Times New Roman"/>
          <w:sz w:val="24"/>
          <w:szCs w:val="24"/>
        </w:rPr>
        <w:t>а</w:t>
      </w:r>
      <w:r w:rsidR="00D910E0" w:rsidRPr="008045C8">
        <w:rPr>
          <w:rFonts w:ascii="Times New Roman" w:hAnsi="Times New Roman"/>
          <w:sz w:val="24"/>
          <w:szCs w:val="24"/>
        </w:rPr>
        <w:t>н</w:t>
      </w:r>
      <w:r w:rsidR="008C29BD">
        <w:rPr>
          <w:rFonts w:ascii="Times New Roman" w:hAnsi="Times New Roman"/>
          <w:sz w:val="24"/>
          <w:szCs w:val="24"/>
        </w:rPr>
        <w:t>а</w:t>
      </w:r>
      <w:r w:rsidR="00D910E0" w:rsidRPr="008045C8">
        <w:rPr>
          <w:rFonts w:ascii="Times New Roman" w:hAnsi="Times New Roman"/>
          <w:sz w:val="24"/>
          <w:szCs w:val="24"/>
        </w:rPr>
        <w:t>лиз</w:t>
      </w:r>
      <w:r w:rsidR="008C29BD">
        <w:rPr>
          <w:rFonts w:ascii="Times New Roman" w:hAnsi="Times New Roman"/>
          <w:sz w:val="24"/>
          <w:szCs w:val="24"/>
        </w:rPr>
        <w:t>а</w:t>
      </w:r>
      <w:r w:rsidR="00D910E0" w:rsidRPr="008045C8">
        <w:rPr>
          <w:rFonts w:ascii="Times New Roman" w:hAnsi="Times New Roman"/>
          <w:sz w:val="24"/>
          <w:szCs w:val="24"/>
        </w:rPr>
        <w:t xml:space="preserve"> д</w:t>
      </w:r>
      <w:r w:rsidR="008C29BD">
        <w:rPr>
          <w:rFonts w:ascii="Times New Roman" w:hAnsi="Times New Roman"/>
          <w:sz w:val="24"/>
          <w:szCs w:val="24"/>
        </w:rPr>
        <w:t>а</w:t>
      </w:r>
      <w:r w:rsidR="00D910E0" w:rsidRPr="008045C8">
        <w:rPr>
          <w:rFonts w:ascii="Times New Roman" w:hAnsi="Times New Roman"/>
          <w:sz w:val="24"/>
          <w:szCs w:val="24"/>
        </w:rPr>
        <w:t>нных тест</w:t>
      </w:r>
      <w:r w:rsidR="008C29BD">
        <w:rPr>
          <w:rFonts w:ascii="Times New Roman" w:hAnsi="Times New Roman"/>
          <w:sz w:val="24"/>
          <w:szCs w:val="24"/>
        </w:rPr>
        <w:t>а</w:t>
      </w:r>
      <w:r w:rsidR="00F907E8" w:rsidRPr="008045C8">
        <w:rPr>
          <w:rFonts w:ascii="Times New Roman" w:hAnsi="Times New Roman"/>
          <w:sz w:val="24"/>
          <w:szCs w:val="24"/>
        </w:rPr>
        <w:t xml:space="preserve"> «Методик</w:t>
      </w:r>
      <w:r w:rsidR="008C29BD">
        <w:rPr>
          <w:rFonts w:ascii="Times New Roman" w:hAnsi="Times New Roman"/>
          <w:sz w:val="24"/>
          <w:szCs w:val="24"/>
        </w:rPr>
        <w:t>а</w:t>
      </w:r>
      <w:r w:rsidR="00F907E8" w:rsidRPr="008045C8">
        <w:rPr>
          <w:rFonts w:ascii="Times New Roman" w:hAnsi="Times New Roman"/>
          <w:sz w:val="24"/>
          <w:szCs w:val="24"/>
        </w:rPr>
        <w:t xml:space="preserve"> определения уровня рефлексии</w:t>
      </w:r>
      <w:r w:rsidR="00D910E0" w:rsidRPr="008045C8">
        <w:rPr>
          <w:rFonts w:ascii="Times New Roman" w:hAnsi="Times New Roman"/>
          <w:sz w:val="24"/>
          <w:szCs w:val="24"/>
        </w:rPr>
        <w:t xml:space="preserve"> </w:t>
      </w:r>
      <w:r w:rsidR="00F907E8" w:rsidRPr="008045C8">
        <w:rPr>
          <w:rFonts w:ascii="Times New Roman" w:hAnsi="Times New Roman"/>
          <w:sz w:val="24"/>
          <w:szCs w:val="24"/>
        </w:rPr>
        <w:t xml:space="preserve">(по </w:t>
      </w:r>
      <w:proofErr w:type="spellStart"/>
      <w:r w:rsidR="00F907E8" w:rsidRPr="008045C8">
        <w:rPr>
          <w:rFonts w:ascii="Times New Roman" w:hAnsi="Times New Roman"/>
          <w:sz w:val="24"/>
          <w:szCs w:val="24"/>
        </w:rPr>
        <w:t>О.С.</w:t>
      </w:r>
      <w:r w:rsidR="008C29BD">
        <w:rPr>
          <w:rFonts w:ascii="Times New Roman" w:hAnsi="Times New Roman"/>
          <w:sz w:val="24"/>
          <w:szCs w:val="24"/>
        </w:rPr>
        <w:t>А</w:t>
      </w:r>
      <w:r w:rsidR="00F907E8" w:rsidRPr="008045C8">
        <w:rPr>
          <w:rFonts w:ascii="Times New Roman" w:hAnsi="Times New Roman"/>
          <w:sz w:val="24"/>
          <w:szCs w:val="24"/>
        </w:rPr>
        <w:t>нисимову</w:t>
      </w:r>
      <w:proofErr w:type="spellEnd"/>
      <w:r w:rsidR="00F907E8" w:rsidRPr="008045C8">
        <w:rPr>
          <w:rFonts w:ascii="Times New Roman" w:hAnsi="Times New Roman"/>
          <w:sz w:val="24"/>
          <w:szCs w:val="24"/>
        </w:rPr>
        <w:t>)» будут известны пок</w:t>
      </w:r>
      <w:r w:rsidR="008C29BD">
        <w:rPr>
          <w:rFonts w:ascii="Times New Roman" w:hAnsi="Times New Roman"/>
          <w:sz w:val="24"/>
          <w:szCs w:val="24"/>
        </w:rPr>
        <w:t>а</w:t>
      </w:r>
      <w:r w:rsidR="00F907E8" w:rsidRPr="008045C8">
        <w:rPr>
          <w:rFonts w:ascii="Times New Roman" w:hAnsi="Times New Roman"/>
          <w:sz w:val="24"/>
          <w:szCs w:val="24"/>
        </w:rPr>
        <w:t>з</w:t>
      </w:r>
      <w:r w:rsidR="008C29BD">
        <w:rPr>
          <w:rFonts w:ascii="Times New Roman" w:hAnsi="Times New Roman"/>
          <w:sz w:val="24"/>
          <w:szCs w:val="24"/>
        </w:rPr>
        <w:t>а</w:t>
      </w:r>
      <w:r w:rsidR="00F907E8" w:rsidRPr="008045C8">
        <w:rPr>
          <w:rFonts w:ascii="Times New Roman" w:hAnsi="Times New Roman"/>
          <w:sz w:val="24"/>
          <w:szCs w:val="24"/>
        </w:rPr>
        <w:t>тели по</w:t>
      </w:r>
      <w:r w:rsidR="00D910E0" w:rsidRPr="008045C8">
        <w:rPr>
          <w:rFonts w:ascii="Times New Roman" w:hAnsi="Times New Roman"/>
          <w:sz w:val="24"/>
          <w:szCs w:val="24"/>
        </w:rPr>
        <w:t xml:space="preserve"> следующим критериям: уровень </w:t>
      </w:r>
      <w:proofErr w:type="spellStart"/>
      <w:r w:rsidR="00D910E0" w:rsidRPr="008045C8">
        <w:rPr>
          <w:rFonts w:ascii="Times New Roman" w:hAnsi="Times New Roman"/>
          <w:sz w:val="24"/>
          <w:szCs w:val="24"/>
        </w:rPr>
        <w:t>рефлексивности</w:t>
      </w:r>
      <w:proofErr w:type="spellEnd"/>
      <w:r w:rsidR="00D910E0" w:rsidRPr="008045C8">
        <w:rPr>
          <w:rFonts w:ascii="Times New Roman" w:hAnsi="Times New Roman"/>
          <w:sz w:val="24"/>
          <w:szCs w:val="24"/>
        </w:rPr>
        <w:t xml:space="preserve"> личности, уровень </w:t>
      </w:r>
      <w:proofErr w:type="spellStart"/>
      <w:r w:rsidR="00D910E0" w:rsidRPr="008045C8">
        <w:rPr>
          <w:rFonts w:ascii="Times New Roman" w:hAnsi="Times New Roman"/>
          <w:sz w:val="24"/>
          <w:szCs w:val="24"/>
        </w:rPr>
        <w:t>коллективистичности</w:t>
      </w:r>
      <w:proofErr w:type="spellEnd"/>
      <w:r w:rsidR="00D910E0" w:rsidRPr="008045C8">
        <w:rPr>
          <w:rFonts w:ascii="Times New Roman" w:hAnsi="Times New Roman"/>
          <w:sz w:val="24"/>
          <w:szCs w:val="24"/>
        </w:rPr>
        <w:t xml:space="preserve"> личности и уровень с</w:t>
      </w:r>
      <w:r w:rsidR="008C29BD">
        <w:rPr>
          <w:rFonts w:ascii="Times New Roman" w:hAnsi="Times New Roman"/>
          <w:sz w:val="24"/>
          <w:szCs w:val="24"/>
        </w:rPr>
        <w:t>а</w:t>
      </w:r>
      <w:r w:rsidR="00D910E0" w:rsidRPr="008045C8">
        <w:rPr>
          <w:rFonts w:ascii="Times New Roman" w:hAnsi="Times New Roman"/>
          <w:sz w:val="24"/>
          <w:szCs w:val="24"/>
        </w:rPr>
        <w:t>мокритичности личности.</w:t>
      </w:r>
      <w:r w:rsidR="00F907E8" w:rsidRPr="008045C8">
        <w:rPr>
          <w:rFonts w:ascii="Times New Roman" w:hAnsi="Times New Roman"/>
          <w:sz w:val="24"/>
          <w:szCs w:val="24"/>
        </w:rPr>
        <w:t xml:space="preserve"> </w:t>
      </w:r>
    </w:p>
    <w:p w:rsidR="00F907E8" w:rsidRPr="008045C8" w:rsidRDefault="006A47AC" w:rsidP="008045C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Уровень р</w:t>
      </w:r>
      <w:r w:rsidR="00F907E8" w:rsidRPr="008045C8">
        <w:rPr>
          <w:rFonts w:ascii="Times New Roman" w:hAnsi="Times New Roman"/>
          <w:sz w:val="24"/>
          <w:szCs w:val="24"/>
        </w:rPr>
        <w:t>ефлекси</w:t>
      </w:r>
      <w:r w:rsidRPr="008045C8">
        <w:rPr>
          <w:rFonts w:ascii="Times New Roman" w:hAnsi="Times New Roman"/>
          <w:sz w:val="24"/>
          <w:szCs w:val="24"/>
        </w:rPr>
        <w:t>и личности</w:t>
      </w:r>
      <w:r w:rsidR="00F907E8" w:rsidRPr="008045C8">
        <w:rPr>
          <w:rFonts w:ascii="Times New Roman" w:hAnsi="Times New Roman"/>
          <w:sz w:val="24"/>
          <w:szCs w:val="24"/>
        </w:rPr>
        <w:t xml:space="preserve"> является пок</w:t>
      </w:r>
      <w:r w:rsidR="008C29BD">
        <w:rPr>
          <w:rFonts w:ascii="Times New Roman" w:hAnsi="Times New Roman"/>
          <w:sz w:val="24"/>
          <w:szCs w:val="24"/>
        </w:rPr>
        <w:t>а</w:t>
      </w:r>
      <w:r w:rsidR="00F907E8" w:rsidRPr="008045C8">
        <w:rPr>
          <w:rFonts w:ascii="Times New Roman" w:hAnsi="Times New Roman"/>
          <w:sz w:val="24"/>
          <w:szCs w:val="24"/>
        </w:rPr>
        <w:t>з</w:t>
      </w:r>
      <w:r w:rsidR="008C29BD">
        <w:rPr>
          <w:rFonts w:ascii="Times New Roman" w:hAnsi="Times New Roman"/>
          <w:sz w:val="24"/>
          <w:szCs w:val="24"/>
        </w:rPr>
        <w:t>а</w:t>
      </w:r>
      <w:r w:rsidR="00F907E8" w:rsidRPr="008045C8">
        <w:rPr>
          <w:rFonts w:ascii="Times New Roman" w:hAnsi="Times New Roman"/>
          <w:sz w:val="24"/>
          <w:szCs w:val="24"/>
        </w:rPr>
        <w:t xml:space="preserve">телем </w:t>
      </w:r>
      <w:r w:rsidRPr="008045C8">
        <w:rPr>
          <w:rFonts w:ascii="Times New Roman" w:hAnsi="Times New Roman"/>
          <w:sz w:val="24"/>
          <w:szCs w:val="24"/>
        </w:rPr>
        <w:t>весьм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жным пок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з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телем, 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к 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к дост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точно высокий её уровень</w:t>
      </w:r>
      <w:r w:rsidR="003A23A6" w:rsidRPr="008045C8">
        <w:rPr>
          <w:rFonts w:ascii="Times New Roman" w:hAnsi="Times New Roman"/>
          <w:sz w:val="24"/>
          <w:szCs w:val="24"/>
        </w:rPr>
        <w:t xml:space="preserve"> ук</w:t>
      </w:r>
      <w:r w:rsidR="008C29BD">
        <w:rPr>
          <w:rFonts w:ascii="Times New Roman" w:hAnsi="Times New Roman"/>
          <w:sz w:val="24"/>
          <w:szCs w:val="24"/>
        </w:rPr>
        <w:t>а</w:t>
      </w:r>
      <w:r w:rsidR="003A23A6" w:rsidRPr="008045C8">
        <w:rPr>
          <w:rFonts w:ascii="Times New Roman" w:hAnsi="Times New Roman"/>
          <w:sz w:val="24"/>
          <w:szCs w:val="24"/>
        </w:rPr>
        <w:t>зыв</w:t>
      </w:r>
      <w:r w:rsidR="008C29BD">
        <w:rPr>
          <w:rFonts w:ascii="Times New Roman" w:hAnsi="Times New Roman"/>
          <w:sz w:val="24"/>
          <w:szCs w:val="24"/>
        </w:rPr>
        <w:t>а</w:t>
      </w:r>
      <w:r w:rsidR="003A23A6" w:rsidRPr="008045C8">
        <w:rPr>
          <w:rFonts w:ascii="Times New Roman" w:hAnsi="Times New Roman"/>
          <w:sz w:val="24"/>
          <w:szCs w:val="24"/>
        </w:rPr>
        <w:t>ет н</w:t>
      </w:r>
      <w:r w:rsidR="008C29BD">
        <w:rPr>
          <w:rFonts w:ascii="Times New Roman" w:hAnsi="Times New Roman"/>
          <w:sz w:val="24"/>
          <w:szCs w:val="24"/>
        </w:rPr>
        <w:t>а</w:t>
      </w:r>
      <w:r w:rsidR="003A23A6" w:rsidRPr="008045C8">
        <w:rPr>
          <w:rFonts w:ascii="Times New Roman" w:hAnsi="Times New Roman"/>
          <w:sz w:val="24"/>
          <w:szCs w:val="24"/>
        </w:rPr>
        <w:t>:</w:t>
      </w:r>
    </w:p>
    <w:p w:rsidR="00F907E8" w:rsidRPr="008045C8" w:rsidRDefault="00F907E8" w:rsidP="008045C8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Возможность продуктивно дум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ть</w:t>
      </w:r>
      <w:r w:rsidR="00F447E7">
        <w:rPr>
          <w:rFonts w:ascii="Times New Roman" w:hAnsi="Times New Roman"/>
          <w:sz w:val="24"/>
          <w:szCs w:val="24"/>
        </w:rPr>
        <w:t xml:space="preserve"> (регуляция собственного мышления)</w:t>
      </w:r>
      <w:r w:rsidRPr="008045C8">
        <w:rPr>
          <w:rFonts w:ascii="Times New Roman" w:hAnsi="Times New Roman"/>
          <w:sz w:val="24"/>
          <w:szCs w:val="24"/>
        </w:rPr>
        <w:t>;</w:t>
      </w:r>
    </w:p>
    <w:p w:rsidR="00F907E8" w:rsidRPr="008045C8" w:rsidRDefault="00F447E7" w:rsidP="008045C8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Рассмотрение навыка </w:t>
      </w:r>
      <w:r w:rsidR="00F907E8" w:rsidRPr="008045C8">
        <w:rPr>
          <w:rFonts w:ascii="Times New Roman" w:hAnsi="Times New Roman"/>
          <w:sz w:val="24"/>
          <w:szCs w:val="24"/>
        </w:rPr>
        <w:t>рефлексии к</w:t>
      </w:r>
      <w:r w:rsidR="008C29BD">
        <w:rPr>
          <w:rFonts w:ascii="Times New Roman" w:hAnsi="Times New Roman"/>
          <w:sz w:val="24"/>
          <w:szCs w:val="24"/>
        </w:rPr>
        <w:t>а</w:t>
      </w:r>
      <w:r w:rsidR="00F907E8" w:rsidRPr="008045C8">
        <w:rPr>
          <w:rFonts w:ascii="Times New Roman" w:hAnsi="Times New Roman"/>
          <w:sz w:val="24"/>
          <w:szCs w:val="24"/>
        </w:rPr>
        <w:t>к способ</w:t>
      </w:r>
      <w:r w:rsidR="008C29BD">
        <w:rPr>
          <w:rFonts w:ascii="Times New Roman" w:hAnsi="Times New Roman"/>
          <w:sz w:val="24"/>
          <w:szCs w:val="24"/>
        </w:rPr>
        <w:t>а</w:t>
      </w:r>
      <w:r w:rsidR="00F907E8" w:rsidRPr="008045C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открывающего </w:t>
      </w:r>
      <w:r w:rsidR="00F907E8" w:rsidRPr="008045C8">
        <w:rPr>
          <w:rFonts w:ascii="Times New Roman" w:hAnsi="Times New Roman"/>
          <w:sz w:val="24"/>
          <w:szCs w:val="24"/>
        </w:rPr>
        <w:t xml:space="preserve">человеку </w:t>
      </w:r>
      <w:r>
        <w:rPr>
          <w:rFonts w:ascii="Times New Roman" w:hAnsi="Times New Roman"/>
          <w:sz w:val="24"/>
          <w:szCs w:val="24"/>
        </w:rPr>
        <w:t xml:space="preserve">способность </w:t>
      </w:r>
      <w:r w:rsidR="00F907E8" w:rsidRPr="008045C8">
        <w:rPr>
          <w:rFonts w:ascii="Times New Roman" w:hAnsi="Times New Roman"/>
          <w:sz w:val="24"/>
          <w:szCs w:val="24"/>
        </w:rPr>
        <w:t>получ</w:t>
      </w:r>
      <w:r w:rsidR="008C29BD">
        <w:rPr>
          <w:rFonts w:ascii="Times New Roman" w:hAnsi="Times New Roman"/>
          <w:sz w:val="24"/>
          <w:szCs w:val="24"/>
        </w:rPr>
        <w:t>а</w:t>
      </w:r>
      <w:r w:rsidR="00F907E8" w:rsidRPr="008045C8">
        <w:rPr>
          <w:rFonts w:ascii="Times New Roman" w:hAnsi="Times New Roman"/>
          <w:sz w:val="24"/>
          <w:szCs w:val="24"/>
        </w:rPr>
        <w:t>ть новый взгляд н</w:t>
      </w:r>
      <w:r w:rsidR="008C29BD">
        <w:rPr>
          <w:rFonts w:ascii="Times New Roman" w:hAnsi="Times New Roman"/>
          <w:sz w:val="24"/>
          <w:szCs w:val="24"/>
        </w:rPr>
        <w:t>а</w:t>
      </w:r>
      <w:r w:rsidR="00F907E8" w:rsidRPr="008045C8">
        <w:rPr>
          <w:rFonts w:ascii="Times New Roman" w:hAnsi="Times New Roman"/>
          <w:sz w:val="24"/>
          <w:szCs w:val="24"/>
        </w:rPr>
        <w:t xml:space="preserve"> себя и предметы окруж</w:t>
      </w:r>
      <w:r w:rsidR="008C29BD">
        <w:rPr>
          <w:rFonts w:ascii="Times New Roman" w:hAnsi="Times New Roman"/>
          <w:sz w:val="24"/>
          <w:szCs w:val="24"/>
        </w:rPr>
        <w:t>а</w:t>
      </w:r>
      <w:r w:rsidR="00F907E8" w:rsidRPr="008045C8">
        <w:rPr>
          <w:rFonts w:ascii="Times New Roman" w:hAnsi="Times New Roman"/>
          <w:sz w:val="24"/>
          <w:szCs w:val="24"/>
        </w:rPr>
        <w:t>ющего мир</w:t>
      </w:r>
      <w:r w:rsidR="008C29BD">
        <w:rPr>
          <w:rFonts w:ascii="Times New Roman" w:hAnsi="Times New Roman"/>
          <w:sz w:val="24"/>
          <w:szCs w:val="24"/>
        </w:rPr>
        <w:t>а</w:t>
      </w:r>
      <w:r w:rsidR="00F907E8" w:rsidRPr="008045C8">
        <w:rPr>
          <w:rFonts w:ascii="Times New Roman" w:hAnsi="Times New Roman"/>
          <w:sz w:val="24"/>
          <w:szCs w:val="24"/>
        </w:rPr>
        <w:t>;</w:t>
      </w:r>
    </w:p>
    <w:p w:rsidR="00F907E8" w:rsidRPr="008045C8" w:rsidRDefault="00F907E8" w:rsidP="008045C8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Поним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ние </w:t>
      </w:r>
      <w:r w:rsidR="00F447E7">
        <w:rPr>
          <w:rFonts w:ascii="Times New Roman" w:hAnsi="Times New Roman"/>
          <w:sz w:val="24"/>
          <w:szCs w:val="24"/>
        </w:rPr>
        <w:t>приоритетности</w:t>
      </w:r>
      <w:r w:rsidRPr="008045C8">
        <w:rPr>
          <w:rFonts w:ascii="Times New Roman" w:hAnsi="Times New Roman"/>
          <w:sz w:val="24"/>
          <w:szCs w:val="24"/>
        </w:rPr>
        <w:t xml:space="preserve"> ди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лог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;</w:t>
      </w:r>
    </w:p>
    <w:p w:rsidR="00E96414" w:rsidRDefault="00E96414" w:rsidP="00E9641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Развития</w:t>
      </w:r>
      <w:r w:rsidRPr="00E96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способности</w:t>
      </w:r>
      <w:r w:rsidRPr="00E96414">
        <w:rPr>
          <w:rFonts w:ascii="Times New Roman" w:hAnsi="Times New Roman"/>
          <w:sz w:val="24"/>
          <w:szCs w:val="24"/>
        </w:rPr>
        <w:t xml:space="preserve"> рассматривать точку зрения,</w:t>
      </w:r>
      <w:r>
        <w:rPr>
          <w:rFonts w:ascii="Times New Roman" w:hAnsi="Times New Roman"/>
          <w:sz w:val="24"/>
          <w:szCs w:val="24"/>
        </w:rPr>
        <w:t xml:space="preserve"> отличающейся от собственной</w:t>
      </w:r>
      <w:r w:rsidRPr="00E9641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Развитие в</w:t>
      </w:r>
      <w:r w:rsidRPr="00E96414">
        <w:rPr>
          <w:rFonts w:ascii="Times New Roman" w:hAnsi="Times New Roman"/>
          <w:sz w:val="24"/>
          <w:szCs w:val="24"/>
        </w:rPr>
        <w:t>осприяти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E96414">
        <w:rPr>
          <w:rFonts w:ascii="Times New Roman" w:hAnsi="Times New Roman"/>
          <w:sz w:val="24"/>
          <w:szCs w:val="24"/>
        </w:rPr>
        <w:t xml:space="preserve">своей точки зрения как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E96414">
        <w:rPr>
          <w:rFonts w:ascii="Times New Roman" w:hAnsi="Times New Roman"/>
          <w:sz w:val="24"/>
          <w:szCs w:val="24"/>
        </w:rPr>
        <w:t>единственной существующей или даже единственно возможной.</w:t>
      </w:r>
    </w:p>
    <w:p w:rsidR="00932CA7" w:rsidRPr="008045C8" w:rsidRDefault="00F907E8" w:rsidP="00E96414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звитие творческого умения, основ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нн</w:t>
      </w:r>
      <w:r w:rsidR="005507A1">
        <w:rPr>
          <w:rFonts w:ascii="Times New Roman" w:hAnsi="Times New Roman"/>
          <w:sz w:val="24"/>
          <w:szCs w:val="24"/>
        </w:rPr>
        <w:t>ого н</w:t>
      </w:r>
      <w:r w:rsidR="008C29BD">
        <w:rPr>
          <w:rFonts w:ascii="Times New Roman" w:hAnsi="Times New Roman"/>
          <w:sz w:val="24"/>
          <w:szCs w:val="24"/>
        </w:rPr>
        <w:t>а</w:t>
      </w:r>
      <w:r w:rsidR="005507A1">
        <w:rPr>
          <w:rFonts w:ascii="Times New Roman" w:hAnsi="Times New Roman"/>
          <w:sz w:val="24"/>
          <w:szCs w:val="24"/>
        </w:rPr>
        <w:t xml:space="preserve"> </w:t>
      </w:r>
      <w:r w:rsidR="008C29BD">
        <w:rPr>
          <w:rFonts w:ascii="Times New Roman" w:hAnsi="Times New Roman"/>
          <w:sz w:val="24"/>
          <w:szCs w:val="24"/>
        </w:rPr>
        <w:t>а</w:t>
      </w:r>
      <w:r w:rsidR="005507A1">
        <w:rPr>
          <w:rFonts w:ascii="Times New Roman" w:hAnsi="Times New Roman"/>
          <w:sz w:val="24"/>
          <w:szCs w:val="24"/>
        </w:rPr>
        <w:t>льтерн</w:t>
      </w:r>
      <w:r w:rsidR="008C29BD">
        <w:rPr>
          <w:rFonts w:ascii="Times New Roman" w:hAnsi="Times New Roman"/>
          <w:sz w:val="24"/>
          <w:szCs w:val="24"/>
        </w:rPr>
        <w:t>а</w:t>
      </w:r>
      <w:r w:rsidR="005507A1">
        <w:rPr>
          <w:rFonts w:ascii="Times New Roman" w:hAnsi="Times New Roman"/>
          <w:sz w:val="24"/>
          <w:szCs w:val="24"/>
        </w:rPr>
        <w:t>тивности мышления [6].</w:t>
      </w:r>
    </w:p>
    <w:p w:rsidR="003A23A6" w:rsidRPr="008045C8" w:rsidRDefault="003A23A6" w:rsidP="008045C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Результ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ты 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лиз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д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нных ОПМ-2 позволяет изучить мотивы профессион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льной деятельности пед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гогов.</w:t>
      </w:r>
    </w:p>
    <w:p w:rsidR="003A23A6" w:rsidRPr="008045C8" w:rsidRDefault="003A23A6" w:rsidP="008045C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Методик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«Измерение коммуник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тивной и соци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льной компетентности» (КОСКОМ) В. Н. Куницыной предн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зн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чен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для </w:t>
      </w:r>
      <w:r w:rsidR="00071D45">
        <w:rPr>
          <w:rFonts w:ascii="Times New Roman" w:hAnsi="Times New Roman"/>
          <w:sz w:val="24"/>
          <w:szCs w:val="24"/>
        </w:rPr>
        <w:t xml:space="preserve">выявления показателей </w:t>
      </w:r>
      <w:r w:rsidRPr="008045C8">
        <w:rPr>
          <w:rFonts w:ascii="Times New Roman" w:hAnsi="Times New Roman"/>
          <w:sz w:val="24"/>
          <w:szCs w:val="24"/>
        </w:rPr>
        <w:t>соци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льной компетентности</w:t>
      </w:r>
      <w:r w:rsidR="00071D45">
        <w:rPr>
          <w:rFonts w:ascii="Times New Roman" w:hAnsi="Times New Roman"/>
          <w:sz w:val="24"/>
          <w:szCs w:val="24"/>
        </w:rPr>
        <w:t>,</w:t>
      </w:r>
      <w:r w:rsidRPr="008045C8">
        <w:rPr>
          <w:rFonts w:ascii="Times New Roman" w:hAnsi="Times New Roman"/>
          <w:sz w:val="24"/>
          <w:szCs w:val="24"/>
        </w:rPr>
        <w:t xml:space="preserve"> 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к </w:t>
      </w:r>
      <w:r w:rsidR="00071D45">
        <w:rPr>
          <w:rFonts w:ascii="Times New Roman" w:hAnsi="Times New Roman"/>
          <w:sz w:val="24"/>
          <w:szCs w:val="24"/>
        </w:rPr>
        <w:t>психологического образования, имеющего сложную</w:t>
      </w:r>
      <w:r w:rsidRPr="008045C8">
        <w:rPr>
          <w:rFonts w:ascii="Times New Roman" w:hAnsi="Times New Roman"/>
          <w:sz w:val="24"/>
          <w:szCs w:val="24"/>
        </w:rPr>
        <w:t xml:space="preserve"> многоуровнев</w:t>
      </w:r>
      <w:r w:rsidR="00071D45">
        <w:rPr>
          <w:rFonts w:ascii="Times New Roman" w:hAnsi="Times New Roman"/>
          <w:sz w:val="24"/>
          <w:szCs w:val="24"/>
        </w:rPr>
        <w:t>ую</w:t>
      </w:r>
      <w:r w:rsidRPr="008045C8">
        <w:rPr>
          <w:rFonts w:ascii="Times New Roman" w:hAnsi="Times New Roman"/>
          <w:sz w:val="24"/>
          <w:szCs w:val="24"/>
        </w:rPr>
        <w:t xml:space="preserve"> </w:t>
      </w:r>
      <w:r w:rsidR="00071D45">
        <w:rPr>
          <w:rFonts w:ascii="Times New Roman" w:hAnsi="Times New Roman"/>
          <w:sz w:val="24"/>
          <w:szCs w:val="24"/>
        </w:rPr>
        <w:t>систему</w:t>
      </w:r>
      <w:r w:rsidRPr="008045C8">
        <w:rPr>
          <w:rFonts w:ascii="Times New Roman" w:hAnsi="Times New Roman"/>
          <w:sz w:val="24"/>
          <w:szCs w:val="24"/>
        </w:rPr>
        <w:t>, в которо</w:t>
      </w:r>
      <w:r w:rsidR="00071D45">
        <w:rPr>
          <w:rFonts w:ascii="Times New Roman" w:hAnsi="Times New Roman"/>
          <w:sz w:val="24"/>
          <w:szCs w:val="24"/>
        </w:rPr>
        <w:t xml:space="preserve">й заключена </w:t>
      </w:r>
      <w:r w:rsidRPr="008045C8">
        <w:rPr>
          <w:rFonts w:ascii="Times New Roman" w:hAnsi="Times New Roman"/>
          <w:sz w:val="24"/>
          <w:szCs w:val="24"/>
        </w:rPr>
        <w:t>соци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льно-психологическ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я компетентность.</w:t>
      </w:r>
    </w:p>
    <w:p w:rsidR="00B0459F" w:rsidRPr="00E76B54" w:rsidRDefault="003A23A6" w:rsidP="00EB267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Личностный опросник «S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CS» предн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зн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чен для изучения стр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тегий и моделей </w:t>
      </w:r>
      <w:proofErr w:type="spellStart"/>
      <w:r w:rsidRPr="008045C8">
        <w:rPr>
          <w:rFonts w:ascii="Times New Roman" w:hAnsi="Times New Roman"/>
          <w:sz w:val="24"/>
          <w:szCs w:val="24"/>
        </w:rPr>
        <w:t>копинг</w:t>
      </w:r>
      <w:proofErr w:type="spellEnd"/>
      <w:r w:rsidRPr="008045C8">
        <w:rPr>
          <w:rFonts w:ascii="Times New Roman" w:hAnsi="Times New Roman"/>
          <w:sz w:val="24"/>
          <w:szCs w:val="24"/>
        </w:rPr>
        <w:t>-поведения (стресс-преодолев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ющего поведения), 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к типов ре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кций личности человек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по   преодолению стрессовых ситу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ций</w:t>
      </w:r>
      <w:r w:rsidR="00E76B54">
        <w:rPr>
          <w:rFonts w:ascii="Times New Roman" w:hAnsi="Times New Roman"/>
          <w:sz w:val="24"/>
          <w:szCs w:val="24"/>
        </w:rPr>
        <w:t xml:space="preserve"> [1].</w:t>
      </w:r>
    </w:p>
    <w:p w:rsidR="00D779A3" w:rsidRPr="008045C8" w:rsidRDefault="00B0459F" w:rsidP="008045C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основе проведённых исследов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ний, предст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вленных в ст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тье «Профессион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я мотив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ция сотрудников российских предприятий: ди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гностик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и связи   с бл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гополучием и успешностью деятельности» Осин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Е.Н., Горбуновой 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. 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., Гордеевой Т.О.  (НИУ ВШЭ) </w:t>
      </w:r>
      <w:r w:rsidR="00D779A3" w:rsidRPr="008045C8">
        <w:rPr>
          <w:rFonts w:ascii="Times New Roman" w:hAnsi="Times New Roman"/>
          <w:sz w:val="24"/>
          <w:szCs w:val="24"/>
        </w:rPr>
        <w:lastRenderedPageBreak/>
        <w:t>выявлено</w:t>
      </w:r>
      <w:r w:rsidRPr="008045C8">
        <w:rPr>
          <w:rFonts w:ascii="Times New Roman" w:hAnsi="Times New Roman"/>
          <w:sz w:val="24"/>
          <w:szCs w:val="24"/>
        </w:rPr>
        <w:t>, что «Опросник профессион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льной мотив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ции» позволяет </w:t>
      </w:r>
      <w:r w:rsidR="00D779A3" w:rsidRPr="008045C8">
        <w:rPr>
          <w:rFonts w:ascii="Times New Roman" w:hAnsi="Times New Roman"/>
          <w:sz w:val="24"/>
          <w:szCs w:val="24"/>
        </w:rPr>
        <w:t>определить</w:t>
      </w:r>
      <w:r w:rsidRPr="008045C8">
        <w:rPr>
          <w:rFonts w:ascii="Times New Roman" w:hAnsi="Times New Roman"/>
          <w:sz w:val="24"/>
          <w:szCs w:val="24"/>
        </w:rPr>
        <w:t xml:space="preserve"> шесть т</w:t>
      </w:r>
      <w:r w:rsidR="00D779A3" w:rsidRPr="008045C8">
        <w:rPr>
          <w:rFonts w:ascii="Times New Roman" w:hAnsi="Times New Roman"/>
          <w:sz w:val="24"/>
          <w:szCs w:val="24"/>
        </w:rPr>
        <w:t>ипов профессион</w:t>
      </w:r>
      <w:r w:rsidR="008C29BD">
        <w:rPr>
          <w:rFonts w:ascii="Times New Roman" w:hAnsi="Times New Roman"/>
          <w:sz w:val="24"/>
          <w:szCs w:val="24"/>
        </w:rPr>
        <w:t>а</w:t>
      </w:r>
      <w:r w:rsidR="00D779A3" w:rsidRPr="008045C8">
        <w:rPr>
          <w:rFonts w:ascii="Times New Roman" w:hAnsi="Times New Roman"/>
          <w:sz w:val="24"/>
          <w:szCs w:val="24"/>
        </w:rPr>
        <w:t>льной мотив</w:t>
      </w:r>
      <w:r w:rsidR="008C29BD">
        <w:rPr>
          <w:rFonts w:ascii="Times New Roman" w:hAnsi="Times New Roman"/>
          <w:sz w:val="24"/>
          <w:szCs w:val="24"/>
        </w:rPr>
        <w:t>а</w:t>
      </w:r>
      <w:r w:rsidR="00D779A3" w:rsidRPr="008045C8">
        <w:rPr>
          <w:rFonts w:ascii="Times New Roman" w:hAnsi="Times New Roman"/>
          <w:sz w:val="24"/>
          <w:szCs w:val="24"/>
        </w:rPr>
        <w:t>ции.</w:t>
      </w:r>
    </w:p>
    <w:p w:rsidR="00F907E8" w:rsidRPr="008045C8" w:rsidRDefault="00B0459F" w:rsidP="008045C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Методик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«ОПМ»</w:t>
      </w:r>
      <w:r w:rsidR="004C571E" w:rsidRPr="004C571E">
        <w:rPr>
          <w:rFonts w:ascii="Times New Roman" w:hAnsi="Times New Roman"/>
          <w:sz w:val="24"/>
          <w:szCs w:val="24"/>
        </w:rPr>
        <w:t xml:space="preserve">- </w:t>
      </w:r>
      <w:r w:rsidR="004C571E">
        <w:rPr>
          <w:rFonts w:ascii="Times New Roman" w:hAnsi="Times New Roman"/>
          <w:sz w:val="24"/>
          <w:szCs w:val="24"/>
        </w:rPr>
        <w:t>этот вид метода</w:t>
      </w:r>
      <w:r w:rsidRPr="008045C8">
        <w:rPr>
          <w:rFonts w:ascii="Times New Roman" w:hAnsi="Times New Roman"/>
          <w:sz w:val="24"/>
          <w:szCs w:val="24"/>
        </w:rPr>
        <w:t xml:space="preserve"> прямого с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моотчёт</w:t>
      </w:r>
      <w:r w:rsidR="008C29BD">
        <w:rPr>
          <w:rFonts w:ascii="Times New Roman" w:hAnsi="Times New Roman"/>
          <w:sz w:val="24"/>
          <w:szCs w:val="24"/>
        </w:rPr>
        <w:t>а</w:t>
      </w:r>
      <w:r w:rsidR="00D779A3" w:rsidRPr="008045C8">
        <w:rPr>
          <w:rFonts w:ascii="Times New Roman" w:hAnsi="Times New Roman"/>
          <w:sz w:val="24"/>
          <w:szCs w:val="24"/>
        </w:rPr>
        <w:t xml:space="preserve">. </w:t>
      </w:r>
      <w:r w:rsidR="004C571E">
        <w:rPr>
          <w:rFonts w:ascii="Times New Roman" w:hAnsi="Times New Roman"/>
          <w:sz w:val="24"/>
          <w:szCs w:val="24"/>
        </w:rPr>
        <w:t>Материал стимульного характера дает необходимую информацию о содержании измеряемых конструктов. «ОПМ» р</w:t>
      </w:r>
      <w:r w:rsidRPr="008045C8">
        <w:rPr>
          <w:rFonts w:ascii="Times New Roman" w:hAnsi="Times New Roman"/>
          <w:sz w:val="24"/>
          <w:szCs w:val="24"/>
        </w:rPr>
        <w:t>екомендуется использов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ть для</w:t>
      </w:r>
      <w:r w:rsidR="004C571E">
        <w:rPr>
          <w:rFonts w:ascii="Times New Roman" w:hAnsi="Times New Roman"/>
          <w:sz w:val="24"/>
          <w:szCs w:val="24"/>
        </w:rPr>
        <w:t xml:space="preserve"> проведения </w:t>
      </w:r>
      <w:r w:rsidRPr="008045C8">
        <w:rPr>
          <w:rFonts w:ascii="Times New Roman" w:hAnsi="Times New Roman"/>
          <w:sz w:val="24"/>
          <w:szCs w:val="24"/>
        </w:rPr>
        <w:t>ди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гности</w:t>
      </w:r>
      <w:r w:rsidR="004C571E">
        <w:rPr>
          <w:rFonts w:ascii="Times New Roman" w:hAnsi="Times New Roman"/>
          <w:sz w:val="24"/>
          <w:szCs w:val="24"/>
        </w:rPr>
        <w:t>чес</w:t>
      </w:r>
      <w:r w:rsidRPr="008045C8">
        <w:rPr>
          <w:rFonts w:ascii="Times New Roman" w:hAnsi="Times New Roman"/>
          <w:sz w:val="24"/>
          <w:szCs w:val="24"/>
        </w:rPr>
        <w:t>ки</w:t>
      </w:r>
      <w:r w:rsidR="004C571E">
        <w:rPr>
          <w:rFonts w:ascii="Times New Roman" w:hAnsi="Times New Roman"/>
          <w:sz w:val="24"/>
          <w:szCs w:val="24"/>
        </w:rPr>
        <w:t>х работ по изучению</w:t>
      </w:r>
      <w:r w:rsidRPr="008045C8">
        <w:rPr>
          <w:rFonts w:ascii="Times New Roman" w:hAnsi="Times New Roman"/>
          <w:sz w:val="24"/>
          <w:szCs w:val="24"/>
        </w:rPr>
        <w:t xml:space="preserve"> психологического клим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т</w:t>
      </w:r>
      <w:r w:rsidR="008C29BD">
        <w:rPr>
          <w:rFonts w:ascii="Times New Roman" w:hAnsi="Times New Roman"/>
          <w:sz w:val="24"/>
          <w:szCs w:val="24"/>
        </w:rPr>
        <w:t>а</w:t>
      </w:r>
      <w:r w:rsidR="004C571E">
        <w:rPr>
          <w:rFonts w:ascii="Times New Roman" w:hAnsi="Times New Roman"/>
          <w:sz w:val="24"/>
          <w:szCs w:val="24"/>
        </w:rPr>
        <w:t xml:space="preserve"> в организации. Её суть будет заключаться</w:t>
      </w:r>
      <w:r w:rsidRPr="008045C8">
        <w:rPr>
          <w:rFonts w:ascii="Times New Roman" w:hAnsi="Times New Roman"/>
          <w:sz w:val="24"/>
          <w:szCs w:val="24"/>
        </w:rPr>
        <w:t xml:space="preserve"> </w:t>
      </w:r>
      <w:r w:rsidR="004C571E">
        <w:rPr>
          <w:rFonts w:ascii="Times New Roman" w:hAnsi="Times New Roman"/>
          <w:sz w:val="24"/>
          <w:szCs w:val="24"/>
        </w:rPr>
        <w:t xml:space="preserve">в </w:t>
      </w:r>
      <w:r w:rsidRPr="008045C8">
        <w:rPr>
          <w:rFonts w:ascii="Times New Roman" w:hAnsi="Times New Roman"/>
          <w:sz w:val="24"/>
          <w:szCs w:val="24"/>
        </w:rPr>
        <w:t>выяв</w:t>
      </w:r>
      <w:r w:rsidR="004C571E">
        <w:rPr>
          <w:rFonts w:ascii="Times New Roman" w:hAnsi="Times New Roman"/>
          <w:sz w:val="24"/>
          <w:szCs w:val="24"/>
        </w:rPr>
        <w:t>лении</w:t>
      </w:r>
      <w:r w:rsidRPr="008045C8">
        <w:rPr>
          <w:rFonts w:ascii="Times New Roman" w:hAnsi="Times New Roman"/>
          <w:sz w:val="24"/>
          <w:szCs w:val="24"/>
        </w:rPr>
        <w:t xml:space="preserve"> бл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гополучны</w:t>
      </w:r>
      <w:r w:rsidR="004C571E">
        <w:rPr>
          <w:rFonts w:ascii="Times New Roman" w:hAnsi="Times New Roman"/>
          <w:sz w:val="24"/>
          <w:szCs w:val="24"/>
        </w:rPr>
        <w:t>х</w:t>
      </w:r>
      <w:r w:rsidRPr="008045C8">
        <w:rPr>
          <w:rFonts w:ascii="Times New Roman" w:hAnsi="Times New Roman"/>
          <w:sz w:val="24"/>
          <w:szCs w:val="24"/>
        </w:rPr>
        <w:t xml:space="preserve"> и </w:t>
      </w:r>
      <w:r w:rsidR="004C571E">
        <w:rPr>
          <w:rFonts w:ascii="Times New Roman" w:hAnsi="Times New Roman"/>
          <w:sz w:val="24"/>
          <w:szCs w:val="24"/>
        </w:rPr>
        <w:t xml:space="preserve">наиболее </w:t>
      </w:r>
      <w:r w:rsidRPr="008045C8">
        <w:rPr>
          <w:rFonts w:ascii="Times New Roman" w:hAnsi="Times New Roman"/>
          <w:sz w:val="24"/>
          <w:szCs w:val="24"/>
        </w:rPr>
        <w:t>«проблемны</w:t>
      </w:r>
      <w:r w:rsidR="004C571E">
        <w:rPr>
          <w:rFonts w:ascii="Times New Roman" w:hAnsi="Times New Roman"/>
          <w:sz w:val="24"/>
          <w:szCs w:val="24"/>
        </w:rPr>
        <w:t>х</w:t>
      </w:r>
      <w:r w:rsidRPr="008045C8">
        <w:rPr>
          <w:rFonts w:ascii="Times New Roman" w:hAnsi="Times New Roman"/>
          <w:sz w:val="24"/>
          <w:szCs w:val="24"/>
        </w:rPr>
        <w:t>» подр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зделени</w:t>
      </w:r>
      <w:r w:rsidR="004C571E">
        <w:rPr>
          <w:rFonts w:ascii="Times New Roman" w:hAnsi="Times New Roman"/>
          <w:sz w:val="24"/>
          <w:szCs w:val="24"/>
        </w:rPr>
        <w:t xml:space="preserve">й, в следствии чего, будут предложены </w:t>
      </w:r>
      <w:r w:rsidRPr="008045C8">
        <w:rPr>
          <w:rFonts w:ascii="Times New Roman" w:hAnsi="Times New Roman"/>
          <w:sz w:val="24"/>
          <w:szCs w:val="24"/>
        </w:rPr>
        <w:t>изменения</w:t>
      </w:r>
      <w:r w:rsidR="004C571E">
        <w:rPr>
          <w:rFonts w:ascii="Times New Roman" w:hAnsi="Times New Roman"/>
          <w:sz w:val="24"/>
          <w:szCs w:val="24"/>
        </w:rPr>
        <w:t>, направленность которых будет иметь</w:t>
      </w:r>
      <w:r w:rsidRPr="008045C8">
        <w:rPr>
          <w:rFonts w:ascii="Times New Roman" w:hAnsi="Times New Roman"/>
          <w:sz w:val="24"/>
          <w:szCs w:val="24"/>
        </w:rPr>
        <w:t xml:space="preserve"> </w:t>
      </w:r>
      <w:r w:rsidR="004C571E">
        <w:rPr>
          <w:rFonts w:ascii="Times New Roman" w:hAnsi="Times New Roman"/>
          <w:sz w:val="24"/>
          <w:szCs w:val="24"/>
        </w:rPr>
        <w:t xml:space="preserve">рекомендательный характер </w:t>
      </w:r>
      <w:r w:rsidRPr="008045C8">
        <w:rPr>
          <w:rFonts w:ascii="Times New Roman" w:hAnsi="Times New Roman"/>
          <w:sz w:val="24"/>
          <w:szCs w:val="24"/>
        </w:rPr>
        <w:t>с целью поддержки и 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звития 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втономной мотив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ции, имеющей позитивные следствия 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к для 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ждого сотрудник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, 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к и для комп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нии в целом. </w:t>
      </w:r>
      <w:bookmarkStart w:id="0" w:name="_GoBack"/>
      <w:bookmarkEnd w:id="0"/>
    </w:p>
    <w:p w:rsidR="00D779A3" w:rsidRPr="005507A1" w:rsidRDefault="00D779A3" w:rsidP="00E76B5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к же в ходе исследов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ния, респондент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ми будут предст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влены д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нные о возр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сте, ст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же и специ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лиз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ции, что позволит произвести группировку для д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льнейшего исследов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ния и ср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внения полученных результ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тов</w:t>
      </w:r>
      <w:r w:rsidR="00EB2670" w:rsidRPr="00EB2670">
        <w:rPr>
          <w:rFonts w:ascii="Times New Roman" w:hAnsi="Times New Roman"/>
          <w:sz w:val="24"/>
          <w:szCs w:val="24"/>
        </w:rPr>
        <w:t xml:space="preserve"> [</w:t>
      </w:r>
      <w:r w:rsidR="005507A1" w:rsidRPr="005507A1">
        <w:rPr>
          <w:rFonts w:ascii="Times New Roman" w:hAnsi="Times New Roman"/>
          <w:sz w:val="24"/>
          <w:szCs w:val="24"/>
        </w:rPr>
        <w:t>4].</w:t>
      </w:r>
    </w:p>
    <w:p w:rsidR="0087206D" w:rsidRPr="009513EC" w:rsidRDefault="00D779A3" w:rsidP="009513E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45C8">
        <w:rPr>
          <w:rFonts w:ascii="Times New Roman" w:hAnsi="Times New Roman"/>
          <w:sz w:val="24"/>
          <w:szCs w:val="24"/>
        </w:rPr>
        <w:t>Дел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я вывод, можно предположить след</w:t>
      </w:r>
      <w:r w:rsidR="002E101C" w:rsidRPr="008045C8">
        <w:rPr>
          <w:rFonts w:ascii="Times New Roman" w:hAnsi="Times New Roman"/>
          <w:sz w:val="24"/>
          <w:szCs w:val="24"/>
        </w:rPr>
        <w:t>ующее, что бл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>год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>ря использов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>нию предложенной б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>т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>реи тестов</w:t>
      </w:r>
      <w:r w:rsidRPr="008045C8">
        <w:rPr>
          <w:rFonts w:ascii="Times New Roman" w:hAnsi="Times New Roman"/>
          <w:sz w:val="24"/>
          <w:szCs w:val="24"/>
        </w:rPr>
        <w:t xml:space="preserve"> будет </w:t>
      </w:r>
      <w:r w:rsidR="002E101C" w:rsidRPr="008045C8">
        <w:rPr>
          <w:rFonts w:ascii="Times New Roman" w:hAnsi="Times New Roman"/>
          <w:sz w:val="24"/>
          <w:szCs w:val="24"/>
        </w:rPr>
        <w:t>получен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 xml:space="preserve"> более полн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я информ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ция по контингенту, проходящему курс повышения кв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лифик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ции. Эти д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нные позволят</w:t>
      </w:r>
      <w:r w:rsidR="002E101C" w:rsidRPr="008045C8">
        <w:rPr>
          <w:rFonts w:ascii="Times New Roman" w:hAnsi="Times New Roman"/>
          <w:sz w:val="24"/>
          <w:szCs w:val="24"/>
        </w:rPr>
        <w:t xml:space="preserve"> обозн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>чить проблемы ди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>гностики психологических дефицитов профессион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>льного р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>звития пед</w:t>
      </w:r>
      <w:r w:rsidR="008C29BD">
        <w:rPr>
          <w:rFonts w:ascii="Times New Roman" w:hAnsi="Times New Roman"/>
          <w:sz w:val="24"/>
          <w:szCs w:val="24"/>
        </w:rPr>
        <w:t>а</w:t>
      </w:r>
      <w:r w:rsidR="002E101C" w:rsidRPr="008045C8">
        <w:rPr>
          <w:rFonts w:ascii="Times New Roman" w:hAnsi="Times New Roman"/>
          <w:sz w:val="24"/>
          <w:szCs w:val="24"/>
        </w:rPr>
        <w:t xml:space="preserve">гогов и </w:t>
      </w:r>
      <w:r w:rsidR="002129B1" w:rsidRPr="008045C8">
        <w:rPr>
          <w:rFonts w:ascii="Times New Roman" w:hAnsi="Times New Roman"/>
          <w:sz w:val="24"/>
          <w:szCs w:val="24"/>
        </w:rPr>
        <w:t xml:space="preserve">выявить особенности психологической подготовки, </w:t>
      </w:r>
      <w:r w:rsidR="008C29BD">
        <w:rPr>
          <w:rFonts w:ascii="Times New Roman" w:hAnsi="Times New Roman"/>
          <w:sz w:val="24"/>
          <w:szCs w:val="24"/>
        </w:rPr>
        <w:t>а</w:t>
      </w:r>
      <w:r w:rsidR="002129B1" w:rsidRPr="008045C8">
        <w:rPr>
          <w:rFonts w:ascii="Times New Roman" w:hAnsi="Times New Roman"/>
          <w:sz w:val="24"/>
          <w:szCs w:val="24"/>
        </w:rPr>
        <w:t xml:space="preserve"> именно </w:t>
      </w:r>
      <w:r w:rsidRPr="008045C8">
        <w:rPr>
          <w:rFonts w:ascii="Times New Roman" w:hAnsi="Times New Roman"/>
          <w:sz w:val="24"/>
          <w:szCs w:val="24"/>
        </w:rPr>
        <w:t>сформиров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ть потоки по пок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з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телям: возр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ст, специ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лиз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ция, ст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ж, уровень рефлексии, мотивы профессион</w:t>
      </w:r>
      <w:r w:rsidR="008C29BD">
        <w:rPr>
          <w:rFonts w:ascii="Times New Roman" w:hAnsi="Times New Roman"/>
          <w:sz w:val="24"/>
          <w:szCs w:val="24"/>
        </w:rPr>
        <w:t>а</w:t>
      </w:r>
      <w:r w:rsidRPr="008045C8">
        <w:rPr>
          <w:rFonts w:ascii="Times New Roman" w:hAnsi="Times New Roman"/>
          <w:sz w:val="24"/>
          <w:szCs w:val="24"/>
        </w:rPr>
        <w:t>льной деятельности</w:t>
      </w:r>
      <w:r w:rsidR="002129B1" w:rsidRPr="008045C8">
        <w:rPr>
          <w:rFonts w:ascii="Times New Roman" w:hAnsi="Times New Roman"/>
          <w:sz w:val="24"/>
          <w:szCs w:val="24"/>
        </w:rPr>
        <w:t>, пок</w:t>
      </w:r>
      <w:r w:rsidR="008C29BD">
        <w:rPr>
          <w:rFonts w:ascii="Times New Roman" w:hAnsi="Times New Roman"/>
          <w:sz w:val="24"/>
          <w:szCs w:val="24"/>
        </w:rPr>
        <w:t>а</w:t>
      </w:r>
      <w:r w:rsidR="002129B1" w:rsidRPr="008045C8">
        <w:rPr>
          <w:rFonts w:ascii="Times New Roman" w:hAnsi="Times New Roman"/>
          <w:sz w:val="24"/>
          <w:szCs w:val="24"/>
        </w:rPr>
        <w:t>з</w:t>
      </w:r>
      <w:r w:rsidR="008C29BD">
        <w:rPr>
          <w:rFonts w:ascii="Times New Roman" w:hAnsi="Times New Roman"/>
          <w:sz w:val="24"/>
          <w:szCs w:val="24"/>
        </w:rPr>
        <w:t>а</w:t>
      </w:r>
      <w:r w:rsidR="002129B1" w:rsidRPr="008045C8">
        <w:rPr>
          <w:rFonts w:ascii="Times New Roman" w:hAnsi="Times New Roman"/>
          <w:sz w:val="24"/>
          <w:szCs w:val="24"/>
        </w:rPr>
        <w:t>тель соци</w:t>
      </w:r>
      <w:r w:rsidR="008C29BD">
        <w:rPr>
          <w:rFonts w:ascii="Times New Roman" w:hAnsi="Times New Roman"/>
          <w:sz w:val="24"/>
          <w:szCs w:val="24"/>
        </w:rPr>
        <w:t>а</w:t>
      </w:r>
      <w:r w:rsidR="002129B1" w:rsidRPr="008045C8">
        <w:rPr>
          <w:rFonts w:ascii="Times New Roman" w:hAnsi="Times New Roman"/>
          <w:sz w:val="24"/>
          <w:szCs w:val="24"/>
        </w:rPr>
        <w:t>льной компетентности, тип ре</w:t>
      </w:r>
      <w:r w:rsidR="008C29BD">
        <w:rPr>
          <w:rFonts w:ascii="Times New Roman" w:hAnsi="Times New Roman"/>
          <w:sz w:val="24"/>
          <w:szCs w:val="24"/>
        </w:rPr>
        <w:t>а</w:t>
      </w:r>
      <w:r w:rsidR="002129B1" w:rsidRPr="008045C8">
        <w:rPr>
          <w:rFonts w:ascii="Times New Roman" w:hAnsi="Times New Roman"/>
          <w:sz w:val="24"/>
          <w:szCs w:val="24"/>
        </w:rPr>
        <w:t>кций личности человек</w:t>
      </w:r>
      <w:r w:rsidR="008C29BD">
        <w:rPr>
          <w:rFonts w:ascii="Times New Roman" w:hAnsi="Times New Roman"/>
          <w:sz w:val="24"/>
          <w:szCs w:val="24"/>
        </w:rPr>
        <w:t>а</w:t>
      </w:r>
      <w:r w:rsidR="002129B1" w:rsidRPr="008045C8">
        <w:rPr>
          <w:rFonts w:ascii="Times New Roman" w:hAnsi="Times New Roman"/>
          <w:sz w:val="24"/>
          <w:szCs w:val="24"/>
        </w:rPr>
        <w:t xml:space="preserve"> по преодолению стрессовых ситу</w:t>
      </w:r>
      <w:r w:rsidR="008C29BD">
        <w:rPr>
          <w:rFonts w:ascii="Times New Roman" w:hAnsi="Times New Roman"/>
          <w:sz w:val="24"/>
          <w:szCs w:val="24"/>
        </w:rPr>
        <w:t>а</w:t>
      </w:r>
      <w:r w:rsidR="002129B1" w:rsidRPr="008045C8">
        <w:rPr>
          <w:rFonts w:ascii="Times New Roman" w:hAnsi="Times New Roman"/>
          <w:sz w:val="24"/>
          <w:szCs w:val="24"/>
        </w:rPr>
        <w:t>ций, что позволит сост</w:t>
      </w:r>
      <w:r w:rsidR="008C29BD">
        <w:rPr>
          <w:rFonts w:ascii="Times New Roman" w:hAnsi="Times New Roman"/>
          <w:sz w:val="24"/>
          <w:szCs w:val="24"/>
        </w:rPr>
        <w:t>а</w:t>
      </w:r>
      <w:r w:rsidR="002129B1" w:rsidRPr="008045C8">
        <w:rPr>
          <w:rFonts w:ascii="Times New Roman" w:hAnsi="Times New Roman"/>
          <w:sz w:val="24"/>
          <w:szCs w:val="24"/>
        </w:rPr>
        <w:t>вить н</w:t>
      </w:r>
      <w:r w:rsidR="008C29BD">
        <w:rPr>
          <w:rFonts w:ascii="Times New Roman" w:hAnsi="Times New Roman"/>
          <w:sz w:val="24"/>
          <w:szCs w:val="24"/>
        </w:rPr>
        <w:t>а</w:t>
      </w:r>
      <w:r w:rsidR="002129B1" w:rsidRPr="008045C8">
        <w:rPr>
          <w:rFonts w:ascii="Times New Roman" w:hAnsi="Times New Roman"/>
          <w:sz w:val="24"/>
          <w:szCs w:val="24"/>
        </w:rPr>
        <w:t>иболее подходящую и комфортную обр</w:t>
      </w:r>
      <w:r w:rsidR="008C29BD">
        <w:rPr>
          <w:rFonts w:ascii="Times New Roman" w:hAnsi="Times New Roman"/>
          <w:sz w:val="24"/>
          <w:szCs w:val="24"/>
        </w:rPr>
        <w:t>а</w:t>
      </w:r>
      <w:r w:rsidR="002129B1" w:rsidRPr="008045C8">
        <w:rPr>
          <w:rFonts w:ascii="Times New Roman" w:hAnsi="Times New Roman"/>
          <w:sz w:val="24"/>
          <w:szCs w:val="24"/>
        </w:rPr>
        <w:t>зов</w:t>
      </w:r>
      <w:r w:rsidR="008C29BD">
        <w:rPr>
          <w:rFonts w:ascii="Times New Roman" w:hAnsi="Times New Roman"/>
          <w:sz w:val="24"/>
          <w:szCs w:val="24"/>
        </w:rPr>
        <w:t>а</w:t>
      </w:r>
      <w:r w:rsidR="002129B1" w:rsidRPr="008045C8">
        <w:rPr>
          <w:rFonts w:ascii="Times New Roman" w:hAnsi="Times New Roman"/>
          <w:sz w:val="24"/>
          <w:szCs w:val="24"/>
        </w:rPr>
        <w:t>тельную тр</w:t>
      </w:r>
      <w:r w:rsidR="008C29BD">
        <w:rPr>
          <w:rFonts w:ascii="Times New Roman" w:hAnsi="Times New Roman"/>
          <w:sz w:val="24"/>
          <w:szCs w:val="24"/>
        </w:rPr>
        <w:t>а</w:t>
      </w:r>
      <w:r w:rsidR="002129B1" w:rsidRPr="008045C8">
        <w:rPr>
          <w:rFonts w:ascii="Times New Roman" w:hAnsi="Times New Roman"/>
          <w:sz w:val="24"/>
          <w:szCs w:val="24"/>
        </w:rPr>
        <w:t>екторию по курсу повышения кв</w:t>
      </w:r>
      <w:r w:rsidR="008C29BD">
        <w:rPr>
          <w:rFonts w:ascii="Times New Roman" w:hAnsi="Times New Roman"/>
          <w:sz w:val="24"/>
          <w:szCs w:val="24"/>
        </w:rPr>
        <w:t>а</w:t>
      </w:r>
      <w:r w:rsidR="002129B1" w:rsidRPr="008045C8">
        <w:rPr>
          <w:rFonts w:ascii="Times New Roman" w:hAnsi="Times New Roman"/>
          <w:sz w:val="24"/>
          <w:szCs w:val="24"/>
        </w:rPr>
        <w:t>лифик</w:t>
      </w:r>
      <w:r w:rsidR="008C29BD">
        <w:rPr>
          <w:rFonts w:ascii="Times New Roman" w:hAnsi="Times New Roman"/>
          <w:sz w:val="24"/>
          <w:szCs w:val="24"/>
        </w:rPr>
        <w:t>а</w:t>
      </w:r>
      <w:r w:rsidR="002129B1" w:rsidRPr="008045C8">
        <w:rPr>
          <w:rFonts w:ascii="Times New Roman" w:hAnsi="Times New Roman"/>
          <w:sz w:val="24"/>
          <w:szCs w:val="24"/>
        </w:rPr>
        <w:t>ции, тем с</w:t>
      </w:r>
      <w:r w:rsidR="008C29BD">
        <w:rPr>
          <w:rFonts w:ascii="Times New Roman" w:hAnsi="Times New Roman"/>
          <w:sz w:val="24"/>
          <w:szCs w:val="24"/>
        </w:rPr>
        <w:t>а</w:t>
      </w:r>
      <w:r w:rsidR="002129B1" w:rsidRPr="008045C8">
        <w:rPr>
          <w:rFonts w:ascii="Times New Roman" w:hAnsi="Times New Roman"/>
          <w:sz w:val="24"/>
          <w:szCs w:val="24"/>
        </w:rPr>
        <w:t>мым обеспечив её н</w:t>
      </w:r>
      <w:r w:rsidR="008C29BD">
        <w:rPr>
          <w:rFonts w:ascii="Times New Roman" w:hAnsi="Times New Roman"/>
          <w:sz w:val="24"/>
          <w:szCs w:val="24"/>
        </w:rPr>
        <w:t>а</w:t>
      </w:r>
      <w:r w:rsidR="002129B1" w:rsidRPr="008045C8">
        <w:rPr>
          <w:rFonts w:ascii="Times New Roman" w:hAnsi="Times New Roman"/>
          <w:sz w:val="24"/>
          <w:szCs w:val="24"/>
        </w:rPr>
        <w:t>ибольшей эффективностью.</w:t>
      </w:r>
    </w:p>
    <w:p w:rsidR="0087206D" w:rsidRDefault="0087206D" w:rsidP="0087206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9513EC" w:rsidRDefault="009513EC" w:rsidP="0087206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9513EC" w:rsidRDefault="009513EC" w:rsidP="0087206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9513EC" w:rsidRDefault="009513EC" w:rsidP="0087206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9513EC" w:rsidRDefault="009513EC" w:rsidP="0087206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9513EC" w:rsidRDefault="009513EC" w:rsidP="0087206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9513EC" w:rsidRDefault="009513EC" w:rsidP="0087206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9513EC" w:rsidRDefault="009513EC" w:rsidP="0087206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9513EC" w:rsidRDefault="009513EC" w:rsidP="0087206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9513EC" w:rsidRDefault="009513EC" w:rsidP="0087206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9513EC" w:rsidRDefault="009513EC" w:rsidP="0087206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9513EC" w:rsidRDefault="009513EC" w:rsidP="0087206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9513EC" w:rsidRDefault="009513EC" w:rsidP="0087206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9513EC" w:rsidRDefault="009513EC" w:rsidP="0087206D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D6C66" w:rsidRPr="00B2223F" w:rsidRDefault="006D6C66" w:rsidP="0087206D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  <w:r w:rsidRPr="00D34CF8">
        <w:rPr>
          <w:rFonts w:ascii="Times New Roman" w:hAnsi="Times New Roman"/>
          <w:b/>
          <w:sz w:val="28"/>
        </w:rPr>
        <w:lastRenderedPageBreak/>
        <w:t>Список</w:t>
      </w:r>
      <w:r w:rsidRPr="00B2223F">
        <w:rPr>
          <w:rFonts w:ascii="Times New Roman" w:hAnsi="Times New Roman"/>
          <w:b/>
          <w:sz w:val="28"/>
          <w:lang w:val="en-US"/>
        </w:rPr>
        <w:t xml:space="preserve"> </w:t>
      </w:r>
      <w:r w:rsidRPr="00D34CF8">
        <w:rPr>
          <w:rFonts w:ascii="Times New Roman" w:hAnsi="Times New Roman"/>
          <w:b/>
          <w:sz w:val="28"/>
        </w:rPr>
        <w:t>использов</w:t>
      </w:r>
      <w:r w:rsidR="008C29BD">
        <w:rPr>
          <w:rFonts w:ascii="Times New Roman" w:hAnsi="Times New Roman"/>
          <w:b/>
          <w:sz w:val="28"/>
        </w:rPr>
        <w:t>а</w:t>
      </w:r>
      <w:r w:rsidRPr="00D34CF8">
        <w:rPr>
          <w:rFonts w:ascii="Times New Roman" w:hAnsi="Times New Roman"/>
          <w:b/>
          <w:sz w:val="28"/>
        </w:rPr>
        <w:t>нных</w:t>
      </w:r>
      <w:r w:rsidRPr="00B2223F">
        <w:rPr>
          <w:rFonts w:ascii="Times New Roman" w:hAnsi="Times New Roman"/>
          <w:b/>
          <w:sz w:val="28"/>
          <w:lang w:val="en-US"/>
        </w:rPr>
        <w:t xml:space="preserve"> </w:t>
      </w:r>
      <w:r w:rsidRPr="00D34CF8">
        <w:rPr>
          <w:rFonts w:ascii="Times New Roman" w:hAnsi="Times New Roman"/>
          <w:b/>
          <w:sz w:val="28"/>
        </w:rPr>
        <w:t>источников</w:t>
      </w:r>
      <w:r w:rsidRPr="00B2223F">
        <w:rPr>
          <w:rFonts w:ascii="Times New Roman" w:hAnsi="Times New Roman"/>
          <w:b/>
          <w:sz w:val="28"/>
          <w:lang w:val="en-US"/>
        </w:rPr>
        <w:t>:</w:t>
      </w:r>
    </w:p>
    <w:p w:rsidR="00E76B54" w:rsidRPr="00B2223F" w:rsidRDefault="00E76B54" w:rsidP="006D6C66">
      <w:pPr>
        <w:pStyle w:val="a3"/>
        <w:ind w:firstLine="709"/>
        <w:jc w:val="center"/>
        <w:rPr>
          <w:rFonts w:ascii="Times New Roman" w:hAnsi="Times New Roman"/>
          <w:b/>
          <w:sz w:val="28"/>
          <w:lang w:val="en-US"/>
        </w:rPr>
      </w:pPr>
    </w:p>
    <w:p w:rsidR="00B2223F" w:rsidRPr="00B2223F" w:rsidRDefault="00E76B54" w:rsidP="00B2223F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2223F">
        <w:rPr>
          <w:rFonts w:ascii="Times New Roman" w:hAnsi="Times New Roman"/>
          <w:i/>
          <w:sz w:val="24"/>
          <w:szCs w:val="24"/>
          <w:lang w:val="en-US"/>
        </w:rPr>
        <w:t>Forne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proofErr w:type="spellEnd"/>
      <w:r w:rsidRPr="00B2223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2223F">
        <w:rPr>
          <w:rFonts w:ascii="Times New Roman" w:hAnsi="Times New Roman"/>
          <w:i/>
          <w:sz w:val="24"/>
          <w:szCs w:val="24"/>
          <w:lang w:val="en-US"/>
        </w:rPr>
        <w:t>Iuli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n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proofErr w:type="spellEnd"/>
      <w:r w:rsidRPr="00B2223F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B2223F">
        <w:rPr>
          <w:rFonts w:ascii="Times New Roman" w:hAnsi="Times New Roman"/>
          <w:i/>
          <w:sz w:val="24"/>
          <w:szCs w:val="24"/>
          <w:lang w:val="en-US"/>
        </w:rPr>
        <w:t>ph.d.</w:t>
      </w:r>
      <w:proofErr w:type="spellEnd"/>
      <w:r w:rsidRPr="00B2223F">
        <w:rPr>
          <w:rFonts w:ascii="Times New Roman" w:hAnsi="Times New Roman"/>
          <w:i/>
          <w:sz w:val="24"/>
          <w:szCs w:val="24"/>
          <w:lang w:val="en-US"/>
        </w:rPr>
        <w:t xml:space="preserve"> of psychology, </w:t>
      </w:r>
      <w:proofErr w:type="spellStart"/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ssoci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te</w:t>
      </w:r>
      <w:proofErr w:type="spellEnd"/>
      <w:r w:rsidRPr="00B2223F">
        <w:rPr>
          <w:rFonts w:ascii="Times New Roman" w:hAnsi="Times New Roman"/>
          <w:i/>
          <w:sz w:val="24"/>
          <w:szCs w:val="24"/>
          <w:lang w:val="en-US"/>
        </w:rPr>
        <w:t xml:space="preserve"> professor </w:t>
      </w:r>
      <w:proofErr w:type="spellStart"/>
      <w:r w:rsidRPr="00B2223F">
        <w:rPr>
          <w:rFonts w:ascii="Times New Roman" w:hAnsi="Times New Roman"/>
          <w:i/>
          <w:sz w:val="24"/>
          <w:szCs w:val="24"/>
          <w:lang w:val="en-US"/>
        </w:rPr>
        <w:t>Nicol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e</w:t>
      </w:r>
      <w:proofErr w:type="spellEnd"/>
      <w:r w:rsidRPr="00B2223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2223F">
        <w:rPr>
          <w:rFonts w:ascii="Times New Roman" w:hAnsi="Times New Roman"/>
          <w:i/>
          <w:sz w:val="24"/>
          <w:szCs w:val="24"/>
          <w:lang w:val="en-US"/>
        </w:rPr>
        <w:t>Testemit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nu</w:t>
      </w:r>
      <w:proofErr w:type="spellEnd"/>
      <w:r w:rsidRPr="00B2223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2223F">
        <w:rPr>
          <w:rFonts w:ascii="Times New Roman" w:hAnsi="Times New Roman"/>
          <w:i/>
          <w:sz w:val="24"/>
          <w:szCs w:val="24"/>
          <w:lang w:val="en-US"/>
        </w:rPr>
        <w:t>St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te</w:t>
      </w:r>
      <w:proofErr w:type="spellEnd"/>
      <w:r w:rsidRPr="00B2223F">
        <w:rPr>
          <w:rFonts w:ascii="Times New Roman" w:hAnsi="Times New Roman"/>
          <w:i/>
          <w:sz w:val="24"/>
          <w:szCs w:val="24"/>
          <w:lang w:val="en-US"/>
        </w:rPr>
        <w:t xml:space="preserve"> University of Medicine </w:t>
      </w:r>
      <w:proofErr w:type="spellStart"/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nd</w:t>
      </w:r>
      <w:proofErr w:type="spellEnd"/>
      <w:r w:rsidRPr="00B2223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2223F">
        <w:rPr>
          <w:rFonts w:ascii="Times New Roman" w:hAnsi="Times New Roman"/>
          <w:i/>
          <w:sz w:val="24"/>
          <w:szCs w:val="24"/>
          <w:lang w:val="en-US"/>
        </w:rPr>
        <w:t>Ph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rm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cy</w:t>
      </w:r>
      <w:proofErr w:type="spellEnd"/>
      <w:r w:rsidRPr="00B2223F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B2223F">
        <w:rPr>
          <w:rFonts w:ascii="Times New Roman" w:hAnsi="Times New Roman"/>
          <w:i/>
          <w:sz w:val="24"/>
          <w:szCs w:val="24"/>
          <w:lang w:val="en-US"/>
        </w:rPr>
        <w:t>Moldov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proofErr w:type="spellEnd"/>
      <w:r w:rsidRPr="00B2223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2223F">
        <w:rPr>
          <w:rFonts w:ascii="Times New Roman" w:hAnsi="Times New Roman"/>
          <w:i/>
          <w:sz w:val="24"/>
          <w:szCs w:val="24"/>
          <w:lang w:val="en-US"/>
        </w:rPr>
        <w:t>Ch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mpionship</w:t>
      </w:r>
      <w:proofErr w:type="spellEnd"/>
      <w:r w:rsidRPr="00B2223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2223F">
        <w:rPr>
          <w:rFonts w:ascii="Times New Roman" w:hAnsi="Times New Roman"/>
          <w:i/>
          <w:sz w:val="24"/>
          <w:szCs w:val="24"/>
          <w:lang w:val="en-US"/>
        </w:rPr>
        <w:t>p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rticip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nt</w:t>
      </w:r>
      <w:proofErr w:type="spellEnd"/>
      <w:r w:rsidRPr="00B2223F">
        <w:rPr>
          <w:rFonts w:ascii="Times New Roman" w:hAnsi="Times New Roman"/>
          <w:i/>
          <w:sz w:val="24"/>
          <w:szCs w:val="24"/>
          <w:lang w:val="en-US"/>
        </w:rPr>
        <w:t xml:space="preserve">: </w:t>
      </w:r>
      <w:proofErr w:type="gramStart"/>
      <w:r w:rsidRPr="00B2223F">
        <w:rPr>
          <w:rFonts w:ascii="Times New Roman" w:hAnsi="Times New Roman"/>
          <w:i/>
          <w:sz w:val="24"/>
          <w:szCs w:val="24"/>
          <w:lang w:val="en-US"/>
        </w:rPr>
        <w:t>the</w:t>
      </w:r>
      <w:proofErr w:type="gramEnd"/>
      <w:r w:rsidRPr="00B2223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2223F">
        <w:rPr>
          <w:rFonts w:ascii="Times New Roman" w:hAnsi="Times New Roman"/>
          <w:i/>
          <w:sz w:val="24"/>
          <w:szCs w:val="24"/>
          <w:lang w:val="en-US"/>
        </w:rPr>
        <w:t>N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tion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l</w:t>
      </w:r>
      <w:proofErr w:type="spellEnd"/>
      <w:r w:rsidRPr="00B2223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2223F">
        <w:rPr>
          <w:rFonts w:ascii="Times New Roman" w:hAnsi="Times New Roman"/>
          <w:i/>
          <w:sz w:val="24"/>
          <w:szCs w:val="24"/>
          <w:lang w:val="en-US"/>
        </w:rPr>
        <w:t>Rese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rch</w:t>
      </w:r>
      <w:proofErr w:type="spellEnd"/>
      <w:r w:rsidRPr="00B2223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n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lytics</w:t>
      </w:r>
      <w:proofErr w:type="spellEnd"/>
      <w:r w:rsidRPr="00B2223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2223F">
        <w:rPr>
          <w:rFonts w:ascii="Times New Roman" w:hAnsi="Times New Roman"/>
          <w:i/>
          <w:sz w:val="24"/>
          <w:szCs w:val="24"/>
          <w:lang w:val="en-US"/>
        </w:rPr>
        <w:t>Ch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mpionship</w:t>
      </w:r>
      <w:proofErr w:type="spellEnd"/>
      <w:r w:rsidRPr="00B2223F">
        <w:rPr>
          <w:rFonts w:ascii="Times New Roman" w:hAnsi="Times New Roman"/>
          <w:i/>
          <w:sz w:val="24"/>
          <w:szCs w:val="24"/>
          <w:lang w:val="en-US"/>
        </w:rPr>
        <w:t xml:space="preserve"> - "</w:t>
      </w:r>
      <w:proofErr w:type="spellStart"/>
      <w:r w:rsidRPr="00B2223F">
        <w:rPr>
          <w:rFonts w:ascii="Times New Roman" w:hAnsi="Times New Roman"/>
          <w:i/>
          <w:sz w:val="24"/>
          <w:szCs w:val="24"/>
          <w:lang w:val="en-US"/>
        </w:rPr>
        <w:t>Moldov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proofErr w:type="spellEnd"/>
      <w:r w:rsidRPr="00B2223F">
        <w:rPr>
          <w:rFonts w:ascii="Times New Roman" w:hAnsi="Times New Roman"/>
          <w:i/>
          <w:sz w:val="24"/>
          <w:szCs w:val="24"/>
          <w:lang w:val="en-US"/>
        </w:rPr>
        <w:t xml:space="preserve">"; the Open </w:t>
      </w:r>
      <w:proofErr w:type="spellStart"/>
      <w:r w:rsidRPr="00B2223F">
        <w:rPr>
          <w:rFonts w:ascii="Times New Roman" w:hAnsi="Times New Roman"/>
          <w:i/>
          <w:sz w:val="24"/>
          <w:szCs w:val="24"/>
          <w:lang w:val="en-US"/>
        </w:rPr>
        <w:t>Europe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n-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si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n</w:t>
      </w:r>
      <w:proofErr w:type="spellEnd"/>
      <w:r w:rsidRPr="00B2223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2223F">
        <w:rPr>
          <w:rFonts w:ascii="Times New Roman" w:hAnsi="Times New Roman"/>
          <w:i/>
          <w:sz w:val="24"/>
          <w:szCs w:val="24"/>
          <w:lang w:val="en-US"/>
        </w:rPr>
        <w:t>Rese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rch</w:t>
      </w:r>
      <w:proofErr w:type="spellEnd"/>
      <w:r w:rsidRPr="00B2223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n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lytics</w:t>
      </w:r>
      <w:proofErr w:type="spellEnd"/>
      <w:r w:rsidRPr="00B2223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B2223F">
        <w:rPr>
          <w:rFonts w:ascii="Times New Roman" w:hAnsi="Times New Roman"/>
          <w:i/>
          <w:sz w:val="24"/>
          <w:szCs w:val="24"/>
          <w:lang w:val="en-US"/>
        </w:rPr>
        <w:t>Ch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mpionship</w:t>
      </w:r>
      <w:proofErr w:type="spellEnd"/>
      <w:r w:rsidRPr="00B2223F">
        <w:rPr>
          <w:rFonts w:ascii="Times New Roman" w:hAnsi="Times New Roman"/>
          <w:i/>
          <w:sz w:val="24"/>
          <w:szCs w:val="24"/>
          <w:lang w:val="en-US"/>
        </w:rPr>
        <w:t>, «STUDY OF THE MENT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 xml:space="preserve">L 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ND SOCI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L HE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LTH OF STUDENTS OF THE DENT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L F</w:t>
      </w:r>
      <w:r w:rsidR="008C29BD">
        <w:rPr>
          <w:rFonts w:ascii="Times New Roman" w:hAnsi="Times New Roman"/>
          <w:i/>
          <w:sz w:val="24"/>
          <w:szCs w:val="24"/>
          <w:lang w:val="en-US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CULTY OF THE HUMP IM. NIKOL</w:t>
      </w:r>
      <w:r w:rsidR="008C29BD" w:rsidRP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 xml:space="preserve"> 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TESTEMITS</w:t>
      </w:r>
      <w:r w:rsidR="008C29BD" w:rsidRP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  <w:lang w:val="en-US"/>
        </w:rPr>
        <w:t>NU</w:t>
      </w:r>
      <w:r w:rsidRPr="00B2223F">
        <w:rPr>
          <w:rFonts w:ascii="Times New Roman" w:hAnsi="Times New Roman"/>
          <w:i/>
          <w:sz w:val="24"/>
          <w:szCs w:val="24"/>
        </w:rPr>
        <w:t>»</w:t>
      </w:r>
      <w:r w:rsidR="00B2223F" w:rsidRPr="00B2223F">
        <w:rPr>
          <w:i/>
        </w:rPr>
        <w:t xml:space="preserve"> </w:t>
      </w:r>
      <w:r w:rsidR="00B2223F" w:rsidRPr="00B2223F">
        <w:rPr>
          <w:rFonts w:ascii="Times New Roman" w:hAnsi="Times New Roman"/>
          <w:i/>
          <w:sz w:val="24"/>
          <w:szCs w:val="24"/>
        </w:rPr>
        <w:t>Электронный ресурс. Режим доступ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 w:rsidRPr="00B2223F">
        <w:rPr>
          <w:rFonts w:ascii="Times New Roman" w:hAnsi="Times New Roman"/>
          <w:i/>
          <w:sz w:val="24"/>
          <w:szCs w:val="24"/>
        </w:rPr>
        <w:t xml:space="preserve">: </w:t>
      </w:r>
      <w:hyperlink r:id="rId14" w:history="1"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http</w:t>
        </w:r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://</w:t>
        </w:r>
        <w:proofErr w:type="spellStart"/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gis</w:t>
        </w:r>
        <w:proofErr w:type="spellEnd"/>
        <w:r w:rsidR="008C29BD" w:rsidRPr="008C29BD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а</w:t>
        </w:r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p</w:t>
        </w:r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.</w:t>
        </w:r>
        <w:proofErr w:type="spellStart"/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eu</w:t>
        </w:r>
        <w:proofErr w:type="spellEnd"/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/</w:t>
        </w:r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node</w:t>
        </w:r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/22649</w:t>
        </w:r>
      </w:hyperlink>
      <w:r w:rsidRPr="00B2223F">
        <w:rPr>
          <w:rFonts w:ascii="Times New Roman" w:hAnsi="Times New Roman"/>
          <w:i/>
          <w:sz w:val="24"/>
          <w:szCs w:val="24"/>
        </w:rPr>
        <w:t xml:space="preserve"> (д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т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 xml:space="preserve"> обр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щения</w:t>
      </w:r>
      <w:r w:rsidR="00B2223F" w:rsidRPr="00B2223F">
        <w:rPr>
          <w:rFonts w:ascii="Times New Roman" w:hAnsi="Times New Roman"/>
          <w:i/>
          <w:sz w:val="24"/>
          <w:szCs w:val="24"/>
        </w:rPr>
        <w:t xml:space="preserve"> 20.04.2020)</w:t>
      </w:r>
    </w:p>
    <w:p w:rsidR="00B2223F" w:rsidRPr="00B2223F" w:rsidRDefault="006D6C66" w:rsidP="00B2223F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223F">
        <w:rPr>
          <w:rFonts w:ascii="Times New Roman" w:hAnsi="Times New Roman"/>
          <w:i/>
          <w:sz w:val="24"/>
          <w:szCs w:val="24"/>
        </w:rPr>
        <w:t>Дружинин, В. Н.</w:t>
      </w:r>
      <w:r w:rsidR="00B2223F">
        <w:rPr>
          <w:rFonts w:ascii="Times New Roman" w:hAnsi="Times New Roman"/>
          <w:i/>
          <w:sz w:val="24"/>
          <w:szCs w:val="24"/>
        </w:rPr>
        <w:t>:</w:t>
      </w:r>
      <w:r w:rsidRPr="00B2223F">
        <w:rPr>
          <w:rFonts w:ascii="Times New Roman" w:hAnsi="Times New Roman"/>
          <w:i/>
          <w:sz w:val="24"/>
          <w:szCs w:val="24"/>
        </w:rPr>
        <w:t xml:space="preserve"> </w:t>
      </w:r>
      <w:r w:rsidR="00B2223F">
        <w:rPr>
          <w:rFonts w:ascii="Times New Roman" w:hAnsi="Times New Roman"/>
          <w:i/>
          <w:sz w:val="24"/>
          <w:szCs w:val="24"/>
        </w:rPr>
        <w:t>«</w:t>
      </w:r>
      <w:r w:rsidRPr="00B2223F">
        <w:rPr>
          <w:rFonts w:ascii="Times New Roman" w:hAnsi="Times New Roman"/>
          <w:i/>
          <w:sz w:val="24"/>
          <w:szCs w:val="24"/>
        </w:rPr>
        <w:t xml:space="preserve">Психология общих способностей: учебное пособие для </w:t>
      </w:r>
      <w:proofErr w:type="spellStart"/>
      <w:r w:rsidRPr="00B2223F">
        <w:rPr>
          <w:rFonts w:ascii="Times New Roman" w:hAnsi="Times New Roman"/>
          <w:i/>
          <w:sz w:val="24"/>
          <w:szCs w:val="24"/>
        </w:rPr>
        <w:t>б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к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л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ври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т</w:t>
      </w:r>
      <w:r w:rsidR="008C29BD">
        <w:rPr>
          <w:rFonts w:ascii="Times New Roman" w:hAnsi="Times New Roman"/>
          <w:i/>
          <w:sz w:val="24"/>
          <w:szCs w:val="24"/>
        </w:rPr>
        <w:t>а</w:t>
      </w:r>
      <w:proofErr w:type="spellEnd"/>
      <w:r w:rsidRPr="00B2223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B2223F">
        <w:rPr>
          <w:rFonts w:ascii="Times New Roman" w:hAnsi="Times New Roman"/>
          <w:i/>
          <w:sz w:val="24"/>
          <w:szCs w:val="24"/>
        </w:rPr>
        <w:t>специ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литет</w:t>
      </w:r>
      <w:r w:rsidR="008C29BD">
        <w:rPr>
          <w:rFonts w:ascii="Times New Roman" w:hAnsi="Times New Roman"/>
          <w:i/>
          <w:sz w:val="24"/>
          <w:szCs w:val="24"/>
        </w:rPr>
        <w:t>а</w:t>
      </w:r>
      <w:proofErr w:type="spellEnd"/>
      <w:r w:rsidRPr="00B2223F">
        <w:rPr>
          <w:rFonts w:ascii="Times New Roman" w:hAnsi="Times New Roman"/>
          <w:i/>
          <w:sz w:val="24"/>
          <w:szCs w:val="24"/>
        </w:rPr>
        <w:t xml:space="preserve"> и</w:t>
      </w:r>
      <w:r w:rsidR="00B2223F">
        <w:rPr>
          <w:rFonts w:ascii="Times New Roman" w:hAnsi="Times New Roman"/>
          <w:i/>
          <w:sz w:val="24"/>
          <w:szCs w:val="24"/>
        </w:rPr>
        <w:t xml:space="preserve"> м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>
        <w:rPr>
          <w:rFonts w:ascii="Times New Roman" w:hAnsi="Times New Roman"/>
          <w:i/>
          <w:sz w:val="24"/>
          <w:szCs w:val="24"/>
        </w:rPr>
        <w:t>гистр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>
        <w:rPr>
          <w:rFonts w:ascii="Times New Roman" w:hAnsi="Times New Roman"/>
          <w:i/>
          <w:sz w:val="24"/>
          <w:szCs w:val="24"/>
        </w:rPr>
        <w:t xml:space="preserve">туры» </w:t>
      </w:r>
      <w:r w:rsidR="00B2223F" w:rsidRPr="00B2223F">
        <w:rPr>
          <w:rFonts w:ascii="Times New Roman" w:hAnsi="Times New Roman"/>
          <w:i/>
          <w:sz w:val="24"/>
          <w:szCs w:val="24"/>
        </w:rPr>
        <w:t>Электронный ресурс. Режим доступ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 w:rsidRPr="00B2223F">
        <w:rPr>
          <w:rFonts w:ascii="Times New Roman" w:hAnsi="Times New Roman"/>
          <w:i/>
          <w:sz w:val="24"/>
          <w:szCs w:val="24"/>
        </w:rPr>
        <w:t xml:space="preserve">: </w:t>
      </w:r>
      <w:r w:rsidR="00D44D0D" w:rsidRPr="00B2223F">
        <w:rPr>
          <w:rFonts w:ascii="Times New Roman" w:hAnsi="Times New Roman"/>
          <w:i/>
          <w:sz w:val="24"/>
          <w:szCs w:val="24"/>
        </w:rPr>
        <w:t>https://ur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D44D0D" w:rsidRPr="00B2223F">
        <w:rPr>
          <w:rFonts w:ascii="Times New Roman" w:hAnsi="Times New Roman"/>
          <w:i/>
          <w:sz w:val="24"/>
          <w:szCs w:val="24"/>
        </w:rPr>
        <w:t>it.ru/bcode/427</w:t>
      </w:r>
      <w:r w:rsidR="00B2223F" w:rsidRPr="00B2223F">
        <w:rPr>
          <w:rFonts w:ascii="Times New Roman" w:hAnsi="Times New Roman"/>
          <w:i/>
          <w:sz w:val="24"/>
          <w:szCs w:val="24"/>
        </w:rPr>
        <w:t>496 (д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 w:rsidRPr="00B2223F">
        <w:rPr>
          <w:rFonts w:ascii="Times New Roman" w:hAnsi="Times New Roman"/>
          <w:i/>
          <w:sz w:val="24"/>
          <w:szCs w:val="24"/>
        </w:rPr>
        <w:t>т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 w:rsidRPr="00B2223F">
        <w:rPr>
          <w:rFonts w:ascii="Times New Roman" w:hAnsi="Times New Roman"/>
          <w:i/>
          <w:sz w:val="24"/>
          <w:szCs w:val="24"/>
        </w:rPr>
        <w:t xml:space="preserve"> обр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 w:rsidRPr="00B2223F">
        <w:rPr>
          <w:rFonts w:ascii="Times New Roman" w:hAnsi="Times New Roman"/>
          <w:i/>
          <w:sz w:val="24"/>
          <w:szCs w:val="24"/>
        </w:rPr>
        <w:t>щения 20.04.2020)</w:t>
      </w:r>
    </w:p>
    <w:p w:rsidR="00E76B54" w:rsidRPr="00B2223F" w:rsidRDefault="00E76B54" w:rsidP="00B2223F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223F">
        <w:rPr>
          <w:rFonts w:ascii="Times New Roman" w:hAnsi="Times New Roman"/>
          <w:i/>
          <w:sz w:val="24"/>
          <w:szCs w:val="24"/>
        </w:rPr>
        <w:t>В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рющенко</w:t>
      </w:r>
      <w:proofErr w:type="spellEnd"/>
      <w:r w:rsidRPr="00B2223F">
        <w:rPr>
          <w:rFonts w:ascii="Times New Roman" w:hAnsi="Times New Roman"/>
          <w:i/>
          <w:sz w:val="24"/>
          <w:szCs w:val="24"/>
        </w:rPr>
        <w:t xml:space="preserve"> В.И., </w:t>
      </w:r>
      <w:proofErr w:type="spellStart"/>
      <w:r w:rsidRPr="00B2223F">
        <w:rPr>
          <w:rFonts w:ascii="Times New Roman" w:hAnsi="Times New Roman"/>
          <w:i/>
          <w:sz w:val="24"/>
          <w:szCs w:val="24"/>
        </w:rPr>
        <w:t>Г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йков</w:t>
      </w:r>
      <w:r w:rsidR="008C29BD">
        <w:rPr>
          <w:rFonts w:ascii="Times New Roman" w:hAnsi="Times New Roman"/>
          <w:i/>
          <w:sz w:val="24"/>
          <w:szCs w:val="24"/>
        </w:rPr>
        <w:t>а</w:t>
      </w:r>
      <w:proofErr w:type="spellEnd"/>
      <w:r w:rsidRPr="00B2223F">
        <w:rPr>
          <w:rFonts w:ascii="Times New Roman" w:hAnsi="Times New Roman"/>
          <w:i/>
          <w:sz w:val="24"/>
          <w:szCs w:val="24"/>
        </w:rPr>
        <w:t xml:space="preserve"> О.В., Журн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л: Н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учное обеспечение системы повышения кв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лифик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ции к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дров Рубрик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: Н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учные сообщения Ст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тья в выпуске: 1 (22), 2015 год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, ст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тья» Повышение кв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лифик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ции в непрерывном обр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зов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нии и р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 xml:space="preserve">звитии личности учителя» </w:t>
      </w:r>
      <w:r w:rsidR="00B2223F" w:rsidRPr="00B2223F">
        <w:rPr>
          <w:rFonts w:ascii="Times New Roman" w:hAnsi="Times New Roman"/>
          <w:i/>
          <w:sz w:val="24"/>
          <w:szCs w:val="24"/>
        </w:rPr>
        <w:t>Электронный ресурс. Режим доступ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 w:rsidRPr="00B2223F">
        <w:rPr>
          <w:rFonts w:ascii="Times New Roman" w:hAnsi="Times New Roman"/>
          <w:i/>
          <w:sz w:val="24"/>
          <w:szCs w:val="24"/>
        </w:rPr>
        <w:t xml:space="preserve">: </w:t>
      </w:r>
      <w:hyperlink r:id="rId15" w:history="1"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https://cyberlenink</w:t>
        </w:r>
        <w:r w:rsidR="008C29BD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а</w:t>
        </w:r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.ru/</w:t>
        </w:r>
        <w:r w:rsidR="008C29BD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а</w:t>
        </w:r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rticle/n/povyshenie-kv</w:t>
        </w:r>
        <w:r w:rsidR="008C29BD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а</w:t>
        </w:r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lifik</w:t>
        </w:r>
        <w:r w:rsidR="008C29BD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а</w:t>
        </w:r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tsii-v-nepreryvnom-obr</w:t>
        </w:r>
        <w:r w:rsidR="008C29BD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а</w:t>
        </w:r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zov</w:t>
        </w:r>
        <w:r w:rsidR="008C29BD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а</w:t>
        </w:r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nii-i-r</w:t>
        </w:r>
        <w:r w:rsidR="008C29BD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а</w:t>
        </w:r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zvitii-lichnosti-uchitely</w:t>
        </w:r>
        <w:r w:rsidR="008C29BD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а</w:t>
        </w:r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/viewer</w:t>
        </w:r>
      </w:hyperlink>
      <w:r w:rsidR="00B2223F" w:rsidRPr="00B2223F">
        <w:rPr>
          <w:rFonts w:ascii="Times New Roman" w:hAnsi="Times New Roman"/>
          <w:i/>
          <w:sz w:val="24"/>
          <w:szCs w:val="24"/>
        </w:rPr>
        <w:t xml:space="preserve"> (д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 w:rsidRPr="00B2223F">
        <w:rPr>
          <w:rFonts w:ascii="Times New Roman" w:hAnsi="Times New Roman"/>
          <w:i/>
          <w:sz w:val="24"/>
          <w:szCs w:val="24"/>
        </w:rPr>
        <w:t>т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 w:rsidRPr="00B2223F">
        <w:rPr>
          <w:rFonts w:ascii="Times New Roman" w:hAnsi="Times New Roman"/>
          <w:i/>
          <w:sz w:val="24"/>
          <w:szCs w:val="24"/>
        </w:rPr>
        <w:t xml:space="preserve"> обр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 w:rsidRPr="00B2223F">
        <w:rPr>
          <w:rFonts w:ascii="Times New Roman" w:hAnsi="Times New Roman"/>
          <w:i/>
          <w:sz w:val="24"/>
          <w:szCs w:val="24"/>
        </w:rPr>
        <w:t>щения 20.04.2020)</w:t>
      </w:r>
    </w:p>
    <w:p w:rsidR="00B2223F" w:rsidRPr="00B2223F" w:rsidRDefault="00E76B54" w:rsidP="00B2223F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223F">
        <w:rPr>
          <w:rFonts w:ascii="Times New Roman" w:hAnsi="Times New Roman"/>
          <w:i/>
          <w:sz w:val="24"/>
          <w:szCs w:val="24"/>
        </w:rPr>
        <w:t>Осин Е.Н., Горбунов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 xml:space="preserve"> 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 xml:space="preserve">. 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., Гордеев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 xml:space="preserve"> Т.О., Ив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нов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 xml:space="preserve"> Т. Ю., Кошелев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 xml:space="preserve"> Н.В., </w:t>
      </w:r>
      <w:proofErr w:type="spellStart"/>
      <w:r w:rsidRPr="00B2223F">
        <w:rPr>
          <w:rFonts w:ascii="Times New Roman" w:hAnsi="Times New Roman"/>
          <w:i/>
          <w:sz w:val="24"/>
          <w:szCs w:val="24"/>
        </w:rPr>
        <w:t>Овчинников</w:t>
      </w:r>
      <w:r w:rsidR="008C29BD">
        <w:rPr>
          <w:rFonts w:ascii="Times New Roman" w:hAnsi="Times New Roman"/>
          <w:i/>
          <w:sz w:val="24"/>
          <w:szCs w:val="24"/>
        </w:rPr>
        <w:t>а</w:t>
      </w:r>
      <w:proofErr w:type="spellEnd"/>
      <w:r w:rsidRPr="00B2223F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B2223F">
        <w:rPr>
          <w:rFonts w:ascii="Times New Roman" w:hAnsi="Times New Roman"/>
          <w:i/>
          <w:sz w:val="24"/>
          <w:szCs w:val="24"/>
        </w:rPr>
        <w:t>М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ндриков</w:t>
      </w:r>
      <w:r w:rsidR="008C29BD">
        <w:rPr>
          <w:rFonts w:ascii="Times New Roman" w:hAnsi="Times New Roman"/>
          <w:i/>
          <w:sz w:val="24"/>
          <w:szCs w:val="24"/>
        </w:rPr>
        <w:t>а</w:t>
      </w:r>
      <w:proofErr w:type="spellEnd"/>
      <w:r w:rsidRPr="00B2223F">
        <w:rPr>
          <w:rFonts w:ascii="Times New Roman" w:hAnsi="Times New Roman"/>
          <w:i/>
          <w:sz w:val="24"/>
          <w:szCs w:val="24"/>
        </w:rPr>
        <w:t>) Е.Ю., Электронный журн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л: «Орг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низ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ционн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я психология», ст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тья «Профессион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льн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я мотив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ция сотрудников российских предприятий: ди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гностик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 xml:space="preserve"> и связи   с бл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гополучием и успешностью деятельности»</w:t>
      </w:r>
      <w:r w:rsidR="00B2223F" w:rsidRPr="00B2223F">
        <w:rPr>
          <w:rFonts w:ascii="Times New Roman" w:hAnsi="Times New Roman"/>
          <w:i/>
          <w:sz w:val="24"/>
          <w:szCs w:val="24"/>
        </w:rPr>
        <w:t xml:space="preserve"> Электронный ресурс. Режим доступ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 w:rsidRPr="00B2223F">
        <w:rPr>
          <w:rFonts w:ascii="Times New Roman" w:hAnsi="Times New Roman"/>
          <w:i/>
          <w:sz w:val="24"/>
          <w:szCs w:val="24"/>
        </w:rPr>
        <w:t xml:space="preserve">: </w:t>
      </w:r>
      <w:hyperlink r:id="rId16" w:history="1"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http</w:t>
        </w:r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://</w:t>
        </w:r>
        <w:proofErr w:type="spellStart"/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orgpsyjourn</w:t>
        </w:r>
        <w:r w:rsidR="008C29BD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а</w:t>
        </w:r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l</w:t>
        </w:r>
        <w:proofErr w:type="spellEnd"/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.</w:t>
        </w:r>
        <w:proofErr w:type="spellStart"/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hse</w:t>
        </w:r>
        <w:proofErr w:type="spellEnd"/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.</w:t>
        </w:r>
        <w:proofErr w:type="spellStart"/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B2223F" w:rsidRPr="00B2223F">
        <w:rPr>
          <w:rFonts w:ascii="Times New Roman" w:hAnsi="Times New Roman"/>
          <w:i/>
          <w:sz w:val="24"/>
          <w:szCs w:val="24"/>
        </w:rPr>
        <w:t xml:space="preserve"> (д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 w:rsidRPr="00B2223F">
        <w:rPr>
          <w:rFonts w:ascii="Times New Roman" w:hAnsi="Times New Roman"/>
          <w:i/>
          <w:sz w:val="24"/>
          <w:szCs w:val="24"/>
        </w:rPr>
        <w:t>т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 w:rsidRPr="00B2223F">
        <w:rPr>
          <w:rFonts w:ascii="Times New Roman" w:hAnsi="Times New Roman"/>
          <w:i/>
          <w:sz w:val="24"/>
          <w:szCs w:val="24"/>
        </w:rPr>
        <w:t xml:space="preserve"> обр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 w:rsidRPr="00B2223F">
        <w:rPr>
          <w:rFonts w:ascii="Times New Roman" w:hAnsi="Times New Roman"/>
          <w:i/>
          <w:sz w:val="24"/>
          <w:szCs w:val="24"/>
        </w:rPr>
        <w:t>щения 20.04.2020)</w:t>
      </w:r>
    </w:p>
    <w:p w:rsidR="00B2223F" w:rsidRPr="00B2223F" w:rsidRDefault="006D6C66" w:rsidP="00B2223F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223F">
        <w:rPr>
          <w:rFonts w:ascii="Times New Roman" w:hAnsi="Times New Roman"/>
          <w:i/>
          <w:sz w:val="24"/>
          <w:szCs w:val="24"/>
        </w:rPr>
        <w:t xml:space="preserve">Попов Л.М., </w:t>
      </w:r>
      <w:proofErr w:type="spellStart"/>
      <w:r w:rsidRPr="00B2223F">
        <w:rPr>
          <w:rFonts w:ascii="Times New Roman" w:hAnsi="Times New Roman"/>
          <w:i/>
          <w:sz w:val="24"/>
          <w:szCs w:val="24"/>
        </w:rPr>
        <w:t>Пучков</w:t>
      </w:r>
      <w:r w:rsidR="008C29BD">
        <w:rPr>
          <w:rFonts w:ascii="Times New Roman" w:hAnsi="Times New Roman"/>
          <w:i/>
          <w:sz w:val="24"/>
          <w:szCs w:val="24"/>
        </w:rPr>
        <w:t>а</w:t>
      </w:r>
      <w:proofErr w:type="spellEnd"/>
      <w:r w:rsidRPr="00B2223F">
        <w:rPr>
          <w:rFonts w:ascii="Times New Roman" w:hAnsi="Times New Roman"/>
          <w:i/>
          <w:sz w:val="24"/>
          <w:szCs w:val="24"/>
        </w:rPr>
        <w:t xml:space="preserve"> И.М., Устин П.Н., Ученые з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писки К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з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нского университет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 xml:space="preserve"> Том 157, кн. 4 Гум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нит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рные н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уки 2015, ст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тья «Психологическ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я готовность к профессион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льной деятель</w:t>
      </w:r>
      <w:r w:rsidR="00B2223F" w:rsidRPr="00B2223F">
        <w:rPr>
          <w:rFonts w:ascii="Times New Roman" w:hAnsi="Times New Roman"/>
          <w:i/>
          <w:sz w:val="24"/>
          <w:szCs w:val="24"/>
        </w:rPr>
        <w:t>ности и методы ее формиров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 w:rsidRPr="00B2223F">
        <w:rPr>
          <w:rFonts w:ascii="Times New Roman" w:hAnsi="Times New Roman"/>
          <w:i/>
          <w:sz w:val="24"/>
          <w:szCs w:val="24"/>
        </w:rPr>
        <w:t>ния» Электронный ресурс. Режим доступ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 w:rsidRPr="00B2223F">
        <w:rPr>
          <w:rFonts w:ascii="Times New Roman" w:hAnsi="Times New Roman"/>
          <w:i/>
          <w:sz w:val="24"/>
          <w:szCs w:val="24"/>
        </w:rPr>
        <w:t xml:space="preserve">: </w:t>
      </w:r>
      <w:r w:rsidRPr="00B2223F">
        <w:rPr>
          <w:rFonts w:ascii="Times New Roman" w:hAnsi="Times New Roman"/>
          <w:i/>
          <w:sz w:val="24"/>
          <w:szCs w:val="24"/>
        </w:rPr>
        <w:t>https://cyberlenink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.ru/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rticle/n/psihologichesk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y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-gotovnost-k-profession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lnoy-dey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telnosti-i-metody-ee-formirov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niy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 xml:space="preserve">/viewer </w:t>
      </w:r>
      <w:r w:rsidR="00B2223F" w:rsidRPr="00B2223F">
        <w:rPr>
          <w:rFonts w:ascii="Times New Roman" w:hAnsi="Times New Roman"/>
          <w:i/>
          <w:sz w:val="24"/>
          <w:szCs w:val="24"/>
        </w:rPr>
        <w:t>(д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 w:rsidRPr="00B2223F">
        <w:rPr>
          <w:rFonts w:ascii="Times New Roman" w:hAnsi="Times New Roman"/>
          <w:i/>
          <w:sz w:val="24"/>
          <w:szCs w:val="24"/>
        </w:rPr>
        <w:t>т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 w:rsidRPr="00B2223F">
        <w:rPr>
          <w:rFonts w:ascii="Times New Roman" w:hAnsi="Times New Roman"/>
          <w:i/>
          <w:sz w:val="24"/>
          <w:szCs w:val="24"/>
        </w:rPr>
        <w:t xml:space="preserve"> обр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 w:rsidRPr="00B2223F">
        <w:rPr>
          <w:rFonts w:ascii="Times New Roman" w:hAnsi="Times New Roman"/>
          <w:i/>
          <w:sz w:val="24"/>
          <w:szCs w:val="24"/>
        </w:rPr>
        <w:t>щения 20.04.2020)</w:t>
      </w:r>
    </w:p>
    <w:p w:rsidR="005507A1" w:rsidRPr="00B2223F" w:rsidRDefault="005507A1" w:rsidP="00B2223F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2223F">
        <w:rPr>
          <w:rFonts w:ascii="Times New Roman" w:hAnsi="Times New Roman"/>
          <w:i/>
          <w:sz w:val="24"/>
          <w:szCs w:val="24"/>
        </w:rPr>
        <w:t>Ведущий обр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зов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тельный порт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Pr="00B2223F">
        <w:rPr>
          <w:rFonts w:ascii="Times New Roman" w:hAnsi="Times New Roman"/>
          <w:i/>
          <w:sz w:val="24"/>
          <w:szCs w:val="24"/>
        </w:rPr>
        <w:t>л «ИНФОУРОК</w:t>
      </w:r>
      <w:r w:rsidR="00B2223F" w:rsidRPr="00B2223F">
        <w:rPr>
          <w:i/>
        </w:rPr>
        <w:t xml:space="preserve">» </w:t>
      </w:r>
      <w:r w:rsidR="00B2223F" w:rsidRPr="00B2223F">
        <w:rPr>
          <w:rFonts w:ascii="Times New Roman" w:hAnsi="Times New Roman"/>
          <w:i/>
          <w:sz w:val="24"/>
          <w:szCs w:val="24"/>
        </w:rPr>
        <w:t>Электронный ресурс. Режим доступ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 w:rsidRPr="00B2223F">
        <w:rPr>
          <w:rFonts w:ascii="Times New Roman" w:hAnsi="Times New Roman"/>
          <w:i/>
          <w:sz w:val="24"/>
          <w:szCs w:val="24"/>
        </w:rPr>
        <w:t xml:space="preserve">: </w:t>
      </w:r>
      <w:hyperlink r:id="rId17" w:history="1"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https</w:t>
        </w:r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://</w:t>
        </w:r>
        <w:proofErr w:type="spellStart"/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infourok</w:t>
        </w:r>
        <w:proofErr w:type="spellEnd"/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.</w:t>
        </w:r>
        <w:proofErr w:type="spellStart"/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/</w:t>
        </w:r>
        <w:proofErr w:type="spellStart"/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refleksiy</w:t>
        </w:r>
        <w:proofErr w:type="spellEnd"/>
        <w:r w:rsidR="008C29BD" w:rsidRPr="008C29BD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а</w:t>
        </w:r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-</w:t>
        </w:r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k</w:t>
        </w:r>
        <w:r w:rsidR="008C29BD" w:rsidRPr="008C29BD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а</w:t>
        </w:r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k</w:t>
        </w:r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-</w:t>
        </w:r>
        <w:proofErr w:type="spellStart"/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pok</w:t>
        </w:r>
        <w:proofErr w:type="spellEnd"/>
        <w:r w:rsidR="008C29BD" w:rsidRPr="008C29BD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а</w:t>
        </w:r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z</w:t>
        </w:r>
        <w:r w:rsidR="008C29BD" w:rsidRPr="008C29BD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а</w:t>
        </w:r>
        <w:proofErr w:type="spellStart"/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tel</w:t>
        </w:r>
        <w:proofErr w:type="spellEnd"/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-</w:t>
        </w:r>
        <w:proofErr w:type="spellStart"/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uspeshnosti</w:t>
        </w:r>
        <w:proofErr w:type="spellEnd"/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-</w:t>
        </w:r>
        <w:proofErr w:type="spellStart"/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uchitely</w:t>
        </w:r>
        <w:proofErr w:type="spellEnd"/>
        <w:r w:rsidR="008C29BD" w:rsidRPr="008C29BD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а</w:t>
        </w:r>
        <w:r w:rsidRPr="00B2223F">
          <w:rPr>
            <w:rStyle w:val="ab"/>
            <w:rFonts w:ascii="Times New Roman" w:hAnsi="Times New Roman"/>
            <w:i/>
            <w:color w:val="auto"/>
            <w:sz w:val="24"/>
            <w:szCs w:val="24"/>
            <w:u w:val="none"/>
          </w:rPr>
          <w:t>-2539756</w:t>
        </w:r>
      </w:hyperlink>
      <w:r w:rsidR="00B2223F" w:rsidRPr="00B2223F">
        <w:rPr>
          <w:rFonts w:ascii="Times New Roman" w:hAnsi="Times New Roman"/>
          <w:i/>
          <w:sz w:val="24"/>
          <w:szCs w:val="24"/>
        </w:rPr>
        <w:t xml:space="preserve"> (д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 w:rsidRPr="00B2223F">
        <w:rPr>
          <w:rFonts w:ascii="Times New Roman" w:hAnsi="Times New Roman"/>
          <w:i/>
          <w:sz w:val="24"/>
          <w:szCs w:val="24"/>
        </w:rPr>
        <w:t>т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 w:rsidRPr="00B2223F">
        <w:rPr>
          <w:rFonts w:ascii="Times New Roman" w:hAnsi="Times New Roman"/>
          <w:i/>
          <w:sz w:val="24"/>
          <w:szCs w:val="24"/>
        </w:rPr>
        <w:t xml:space="preserve"> обр</w:t>
      </w:r>
      <w:r w:rsidR="008C29BD">
        <w:rPr>
          <w:rFonts w:ascii="Times New Roman" w:hAnsi="Times New Roman"/>
          <w:i/>
          <w:sz w:val="24"/>
          <w:szCs w:val="24"/>
        </w:rPr>
        <w:t>а</w:t>
      </w:r>
      <w:r w:rsidR="00B2223F" w:rsidRPr="00B2223F">
        <w:rPr>
          <w:rFonts w:ascii="Times New Roman" w:hAnsi="Times New Roman"/>
          <w:i/>
          <w:sz w:val="24"/>
          <w:szCs w:val="24"/>
        </w:rPr>
        <w:t>щения 20.04.2020)</w:t>
      </w:r>
    </w:p>
    <w:p w:rsidR="00E76B54" w:rsidRPr="00B2223F" w:rsidRDefault="00E76B54" w:rsidP="00B2223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76B54" w:rsidRPr="00B2223F" w:rsidSect="00B0459F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3B6" w:rsidRDefault="009163B6" w:rsidP="008045C8">
      <w:pPr>
        <w:spacing w:after="0" w:line="240" w:lineRule="auto"/>
      </w:pPr>
      <w:r>
        <w:separator/>
      </w:r>
    </w:p>
  </w:endnote>
  <w:endnote w:type="continuationSeparator" w:id="0">
    <w:p w:rsidR="009163B6" w:rsidRDefault="009163B6" w:rsidP="0080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3B6" w:rsidRDefault="009163B6" w:rsidP="008045C8">
      <w:pPr>
        <w:spacing w:after="0" w:line="240" w:lineRule="auto"/>
      </w:pPr>
      <w:r>
        <w:separator/>
      </w:r>
    </w:p>
  </w:footnote>
  <w:footnote w:type="continuationSeparator" w:id="0">
    <w:p w:rsidR="009163B6" w:rsidRDefault="009163B6" w:rsidP="00804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5B32"/>
    <w:multiLevelType w:val="hybridMultilevel"/>
    <w:tmpl w:val="9228B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140F26"/>
    <w:multiLevelType w:val="hybridMultilevel"/>
    <w:tmpl w:val="9E1AF8D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3321"/>
    <w:multiLevelType w:val="hybridMultilevel"/>
    <w:tmpl w:val="5C441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F0EB9"/>
    <w:multiLevelType w:val="hybridMultilevel"/>
    <w:tmpl w:val="DD84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A1909"/>
    <w:multiLevelType w:val="hybridMultilevel"/>
    <w:tmpl w:val="2CF4E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84BCD"/>
    <w:multiLevelType w:val="hybridMultilevel"/>
    <w:tmpl w:val="7DFA7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D0E46"/>
    <w:multiLevelType w:val="hybridMultilevel"/>
    <w:tmpl w:val="B2260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856A6"/>
    <w:multiLevelType w:val="hybridMultilevel"/>
    <w:tmpl w:val="EE8E4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48"/>
    <w:rsid w:val="000201D0"/>
    <w:rsid w:val="00071D45"/>
    <w:rsid w:val="000F18B2"/>
    <w:rsid w:val="001F55F5"/>
    <w:rsid w:val="002129B1"/>
    <w:rsid w:val="002813ED"/>
    <w:rsid w:val="002B6FB3"/>
    <w:rsid w:val="002C5F04"/>
    <w:rsid w:val="002E101C"/>
    <w:rsid w:val="003A23A6"/>
    <w:rsid w:val="004100F1"/>
    <w:rsid w:val="00456F3F"/>
    <w:rsid w:val="004B7047"/>
    <w:rsid w:val="004C571E"/>
    <w:rsid w:val="005507A1"/>
    <w:rsid w:val="006A47AC"/>
    <w:rsid w:val="006D6C66"/>
    <w:rsid w:val="007112F1"/>
    <w:rsid w:val="00726EAB"/>
    <w:rsid w:val="008045C8"/>
    <w:rsid w:val="008168DD"/>
    <w:rsid w:val="0087206D"/>
    <w:rsid w:val="008C29BD"/>
    <w:rsid w:val="009163B6"/>
    <w:rsid w:val="009225D5"/>
    <w:rsid w:val="00932CA7"/>
    <w:rsid w:val="009513EC"/>
    <w:rsid w:val="00B0459F"/>
    <w:rsid w:val="00B2223F"/>
    <w:rsid w:val="00B761E4"/>
    <w:rsid w:val="00BF4604"/>
    <w:rsid w:val="00C87213"/>
    <w:rsid w:val="00D17022"/>
    <w:rsid w:val="00D445E7"/>
    <w:rsid w:val="00D44D0D"/>
    <w:rsid w:val="00D526C1"/>
    <w:rsid w:val="00D779A3"/>
    <w:rsid w:val="00D910E0"/>
    <w:rsid w:val="00E13D48"/>
    <w:rsid w:val="00E75394"/>
    <w:rsid w:val="00E76B54"/>
    <w:rsid w:val="00E96414"/>
    <w:rsid w:val="00EB2670"/>
    <w:rsid w:val="00F447E7"/>
    <w:rsid w:val="00F83BA1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4E4E"/>
  <w15:chartTrackingRefBased/>
  <w15:docId w15:val="{E3BFDB10-B2C3-415D-8D9E-0D3608DC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0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02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1702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B6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2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45C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0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45C8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EB2670"/>
    <w:rPr>
      <w:color w:val="0000FF"/>
      <w:u w:val="single"/>
    </w:rPr>
  </w:style>
  <w:style w:type="paragraph" w:customStyle="1" w:styleId="Default">
    <w:name w:val="Default"/>
    <w:rsid w:val="008720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hyperlink" Target="https://infourok.ru/refleksiya-kak-pokazatel-uspeshnosti-uchitelya-2539756" TargetMode="External"/><Relationship Id="rId2" Type="http://schemas.openxmlformats.org/officeDocument/2006/relationships/styles" Target="styles.xml"/><Relationship Id="rId16" Type="http://schemas.openxmlformats.org/officeDocument/2006/relationships/hyperlink" Target="http://orgpsyjournal.hs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hyperlink" Target="https://cyberleninka.ru/article/n/povyshenie-kvalifikatsii-v-nepreryvnom-obrazovanii-i-razvitii-lichnosti-uchitelya/viewer" TargetMode="Externa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gisap.eu/node/22649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111684-7DCB-4432-BC63-B023D2B8969C}" type="doc">
      <dgm:prSet loTypeId="urn:microsoft.com/office/officeart/2005/8/layout/cycle2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628BB3D-F525-4EFD-9014-00F52AE465BC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Познαвαтельнαя</a:t>
          </a:r>
        </a:p>
      </dgm:t>
    </dgm:pt>
    <dgm:pt modelId="{B74C039E-B98E-4F07-BBA8-A9191309F4E4}" type="parTrans" cxnId="{42E6C235-4A0A-4CF9-B507-1C8E2F5D9050}">
      <dgm:prSet/>
      <dgm:spPr/>
      <dgm:t>
        <a:bodyPr/>
        <a:lstStyle/>
        <a:p>
          <a:endParaRPr lang="ru-RU"/>
        </a:p>
      </dgm:t>
    </dgm:pt>
    <dgm:pt modelId="{8BD9C328-5ED3-4114-AF78-A97A01BD35AC}" type="sibTrans" cxnId="{42E6C235-4A0A-4CF9-B507-1C8E2F5D9050}">
      <dgm:prSet/>
      <dgm:spPr/>
      <dgm:t>
        <a:bodyPr/>
        <a:lstStyle/>
        <a:p>
          <a:endParaRPr lang="ru-RU"/>
        </a:p>
      </dgm:t>
    </dgm:pt>
    <dgm:pt modelId="{007DA83B-DC24-451A-BFB0-9E7F1ED9932B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Αдαптαционнαя</a:t>
          </a:r>
        </a:p>
      </dgm:t>
    </dgm:pt>
    <dgm:pt modelId="{327FAD03-C7A6-4010-990F-8320A2D220B2}" type="parTrans" cxnId="{0019AD24-10A0-4D29-8340-83DAA1B95AB9}">
      <dgm:prSet/>
      <dgm:spPr/>
      <dgm:t>
        <a:bodyPr/>
        <a:lstStyle/>
        <a:p>
          <a:endParaRPr lang="ru-RU"/>
        </a:p>
      </dgm:t>
    </dgm:pt>
    <dgm:pt modelId="{DCF664A0-D62C-4C32-A385-2A4BDF5CC35E}" type="sibTrans" cxnId="{0019AD24-10A0-4D29-8340-83DAA1B95AB9}">
      <dgm:prSet/>
      <dgm:spPr/>
      <dgm:t>
        <a:bodyPr/>
        <a:lstStyle/>
        <a:p>
          <a:endParaRPr lang="ru-RU"/>
        </a:p>
      </dgm:t>
    </dgm:pt>
    <dgm:pt modelId="{130FED23-7A1C-4167-8109-C94AF51412CD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Прогностическαя</a:t>
          </a:r>
        </a:p>
      </dgm:t>
    </dgm:pt>
    <dgm:pt modelId="{9FA18C75-70A7-4D19-8F41-6F785A5499D3}" type="parTrans" cxnId="{58B35E9A-316A-4C84-81D8-4CBCA63699F7}">
      <dgm:prSet/>
      <dgm:spPr/>
      <dgm:t>
        <a:bodyPr/>
        <a:lstStyle/>
        <a:p>
          <a:endParaRPr lang="ru-RU"/>
        </a:p>
      </dgm:t>
    </dgm:pt>
    <dgm:pt modelId="{9721124D-0A9F-4909-A773-B64AE5C453F6}" type="sibTrans" cxnId="{58B35E9A-316A-4C84-81D8-4CBCA63699F7}">
      <dgm:prSet/>
      <dgm:spPr/>
      <dgm:t>
        <a:bodyPr/>
        <a:lstStyle/>
        <a:p>
          <a:endParaRPr lang="ru-RU"/>
        </a:p>
      </dgm:t>
    </dgm:pt>
    <dgm:pt modelId="{420728D7-8F07-4485-9963-A7E374B814FE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Диαгностическαя</a:t>
          </a:r>
          <a:endParaRPr lang="ru-RU" sz="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E6A1FEF-5149-49F7-9CB6-E9CEA1283F23}" type="parTrans" cxnId="{70D71560-AE1E-4864-95DB-A086254B4D82}">
      <dgm:prSet/>
      <dgm:spPr/>
      <dgm:t>
        <a:bodyPr/>
        <a:lstStyle/>
        <a:p>
          <a:endParaRPr lang="ru-RU"/>
        </a:p>
      </dgm:t>
    </dgm:pt>
    <dgm:pt modelId="{A8D730F3-0FC8-4309-9FEC-E3E19CE020F1}" type="sibTrans" cxnId="{70D71560-AE1E-4864-95DB-A086254B4D82}">
      <dgm:prSet/>
      <dgm:spPr/>
      <dgm:t>
        <a:bodyPr/>
        <a:lstStyle/>
        <a:p>
          <a:endParaRPr lang="ru-RU"/>
        </a:p>
      </dgm:t>
    </dgm:pt>
    <dgm:pt modelId="{9A5A33C9-1044-4531-A1EC-477799C5FC6B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Компенсαторнαя</a:t>
          </a:r>
        </a:p>
      </dgm:t>
    </dgm:pt>
    <dgm:pt modelId="{8E90289F-CAA5-4F16-85DF-77406C7996BB}" type="parTrans" cxnId="{E7457A88-926E-4AC2-BBD8-EDDE64116B7D}">
      <dgm:prSet/>
      <dgm:spPr/>
      <dgm:t>
        <a:bodyPr/>
        <a:lstStyle/>
        <a:p>
          <a:endParaRPr lang="ru-RU"/>
        </a:p>
      </dgm:t>
    </dgm:pt>
    <dgm:pt modelId="{E0F6F9CE-EA95-4FA2-9F55-960E10D1408E}" type="sibTrans" cxnId="{E7457A88-926E-4AC2-BBD8-EDDE64116B7D}">
      <dgm:prSet/>
      <dgm:spPr/>
      <dgm:t>
        <a:bodyPr/>
        <a:lstStyle/>
        <a:p>
          <a:endParaRPr lang="ru-RU"/>
        </a:p>
      </dgm:t>
    </dgm:pt>
    <dgm:pt modelId="{E8B8E328-3B22-43AC-A80C-817AE2D1F731}" type="pres">
      <dgm:prSet presAssocID="{31111684-7DCB-4432-BC63-B023D2B8969C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026CC7A-8902-4409-BEF0-9382409DA4BC}" type="pres">
      <dgm:prSet presAssocID="{8628BB3D-F525-4EFD-9014-00F52AE465BC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339448-D846-4183-BEA2-BDFE1F979F9B}" type="pres">
      <dgm:prSet presAssocID="{8BD9C328-5ED3-4114-AF78-A97A01BD35AC}" presName="sibTrans" presStyleLbl="sibTrans2D1" presStyleIdx="0" presStyleCnt="5"/>
      <dgm:spPr/>
      <dgm:t>
        <a:bodyPr/>
        <a:lstStyle/>
        <a:p>
          <a:endParaRPr lang="ru-RU"/>
        </a:p>
      </dgm:t>
    </dgm:pt>
    <dgm:pt modelId="{A15A351E-2FF4-43A7-A293-45D4D53A6694}" type="pres">
      <dgm:prSet presAssocID="{8BD9C328-5ED3-4114-AF78-A97A01BD35AC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18BDCB3F-3076-4254-A2FC-ED0BF71D6EBD}" type="pres">
      <dgm:prSet presAssocID="{007DA83B-DC24-451A-BFB0-9E7F1ED9932B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42FC73-56B1-49B8-89BD-9CE65775589B}" type="pres">
      <dgm:prSet presAssocID="{DCF664A0-D62C-4C32-A385-2A4BDF5CC35E}" presName="sibTrans" presStyleLbl="sibTrans2D1" presStyleIdx="1" presStyleCnt="5"/>
      <dgm:spPr/>
      <dgm:t>
        <a:bodyPr/>
        <a:lstStyle/>
        <a:p>
          <a:endParaRPr lang="ru-RU"/>
        </a:p>
      </dgm:t>
    </dgm:pt>
    <dgm:pt modelId="{EE7941DE-EDF5-4BDE-8412-39E782D54D8B}" type="pres">
      <dgm:prSet presAssocID="{DCF664A0-D62C-4C32-A385-2A4BDF5CC35E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13A6702D-0EEE-422A-A915-70CDFB0FBB28}" type="pres">
      <dgm:prSet presAssocID="{130FED23-7A1C-4167-8109-C94AF51412CD}" presName="node" presStyleLbl="node1" presStyleIdx="2" presStyleCnt="5" custScaleX="1105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F9D94C-ED38-480B-9E3B-D22A4FDCDF04}" type="pres">
      <dgm:prSet presAssocID="{9721124D-0A9F-4909-A773-B64AE5C453F6}" presName="sibTrans" presStyleLbl="sibTrans2D1" presStyleIdx="2" presStyleCnt="5"/>
      <dgm:spPr/>
      <dgm:t>
        <a:bodyPr/>
        <a:lstStyle/>
        <a:p>
          <a:endParaRPr lang="ru-RU"/>
        </a:p>
      </dgm:t>
    </dgm:pt>
    <dgm:pt modelId="{77EE5C30-4408-4F7E-A3CC-06E54D54F233}" type="pres">
      <dgm:prSet presAssocID="{9721124D-0A9F-4909-A773-B64AE5C453F6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162784E3-DCD6-43C1-9DB6-76CD26BF7ADF}" type="pres">
      <dgm:prSet presAssocID="{420728D7-8F07-4485-9963-A7E374B814FE}" presName="node" presStyleLbl="node1" presStyleIdx="3" presStyleCnt="5" custScaleX="1134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C6D7B7-FC16-49C1-94D6-4E3011BDE995}" type="pres">
      <dgm:prSet presAssocID="{A8D730F3-0FC8-4309-9FEC-E3E19CE020F1}" presName="sibTrans" presStyleLbl="sibTrans2D1" presStyleIdx="3" presStyleCnt="5"/>
      <dgm:spPr/>
      <dgm:t>
        <a:bodyPr/>
        <a:lstStyle/>
        <a:p>
          <a:endParaRPr lang="ru-RU"/>
        </a:p>
      </dgm:t>
    </dgm:pt>
    <dgm:pt modelId="{AF7BCAAD-2847-4DAC-A113-16E4267D2373}" type="pres">
      <dgm:prSet presAssocID="{A8D730F3-0FC8-4309-9FEC-E3E19CE020F1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1FB95BFB-48E8-4852-909E-7971C60CBF53}" type="pres">
      <dgm:prSet presAssocID="{9A5A33C9-1044-4531-A1EC-477799C5FC6B}" presName="node" presStyleLbl="node1" presStyleIdx="4" presStyleCnt="5" custRadScaleRad="99824" custRadScaleInc="-8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8F48B6-B877-4584-B9CB-5D62B6B1B252}" type="pres">
      <dgm:prSet presAssocID="{E0F6F9CE-EA95-4FA2-9F55-960E10D1408E}" presName="sibTrans" presStyleLbl="sibTrans2D1" presStyleIdx="4" presStyleCnt="5"/>
      <dgm:spPr/>
      <dgm:t>
        <a:bodyPr/>
        <a:lstStyle/>
        <a:p>
          <a:endParaRPr lang="ru-RU"/>
        </a:p>
      </dgm:t>
    </dgm:pt>
    <dgm:pt modelId="{16E87DA7-553C-411E-BB6D-91336414CA31}" type="pres">
      <dgm:prSet presAssocID="{E0F6F9CE-EA95-4FA2-9F55-960E10D1408E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D626EA88-B325-474A-BE81-37AA6122CB87}" type="presOf" srcId="{9721124D-0A9F-4909-A773-B64AE5C453F6}" destId="{7FF9D94C-ED38-480B-9E3B-D22A4FDCDF04}" srcOrd="0" destOrd="0" presId="urn:microsoft.com/office/officeart/2005/8/layout/cycle2"/>
    <dgm:cxn modelId="{0019AD24-10A0-4D29-8340-83DAA1B95AB9}" srcId="{31111684-7DCB-4432-BC63-B023D2B8969C}" destId="{007DA83B-DC24-451A-BFB0-9E7F1ED9932B}" srcOrd="1" destOrd="0" parTransId="{327FAD03-C7A6-4010-990F-8320A2D220B2}" sibTransId="{DCF664A0-D62C-4C32-A385-2A4BDF5CC35E}"/>
    <dgm:cxn modelId="{22797D59-0A7C-470C-947A-C9A5AEBB6F9E}" type="presOf" srcId="{8628BB3D-F525-4EFD-9014-00F52AE465BC}" destId="{F026CC7A-8902-4409-BEF0-9382409DA4BC}" srcOrd="0" destOrd="0" presId="urn:microsoft.com/office/officeart/2005/8/layout/cycle2"/>
    <dgm:cxn modelId="{37989B6D-A1EB-4A7E-8786-17240AD89812}" type="presOf" srcId="{A8D730F3-0FC8-4309-9FEC-E3E19CE020F1}" destId="{C8C6D7B7-FC16-49C1-94D6-4E3011BDE995}" srcOrd="0" destOrd="0" presId="urn:microsoft.com/office/officeart/2005/8/layout/cycle2"/>
    <dgm:cxn modelId="{E911DDB9-A0E6-42BF-8D8B-25C763933882}" type="presOf" srcId="{130FED23-7A1C-4167-8109-C94AF51412CD}" destId="{13A6702D-0EEE-422A-A915-70CDFB0FBB28}" srcOrd="0" destOrd="0" presId="urn:microsoft.com/office/officeart/2005/8/layout/cycle2"/>
    <dgm:cxn modelId="{42E6C235-4A0A-4CF9-B507-1C8E2F5D9050}" srcId="{31111684-7DCB-4432-BC63-B023D2B8969C}" destId="{8628BB3D-F525-4EFD-9014-00F52AE465BC}" srcOrd="0" destOrd="0" parTransId="{B74C039E-B98E-4F07-BBA8-A9191309F4E4}" sibTransId="{8BD9C328-5ED3-4114-AF78-A97A01BD35AC}"/>
    <dgm:cxn modelId="{39794905-4B75-4758-81E5-93D31394159F}" type="presOf" srcId="{E0F6F9CE-EA95-4FA2-9F55-960E10D1408E}" destId="{16E87DA7-553C-411E-BB6D-91336414CA31}" srcOrd="1" destOrd="0" presId="urn:microsoft.com/office/officeart/2005/8/layout/cycle2"/>
    <dgm:cxn modelId="{70D71560-AE1E-4864-95DB-A086254B4D82}" srcId="{31111684-7DCB-4432-BC63-B023D2B8969C}" destId="{420728D7-8F07-4485-9963-A7E374B814FE}" srcOrd="3" destOrd="0" parTransId="{EE6A1FEF-5149-49F7-9CB6-E9CEA1283F23}" sibTransId="{A8D730F3-0FC8-4309-9FEC-E3E19CE020F1}"/>
    <dgm:cxn modelId="{58B35E9A-316A-4C84-81D8-4CBCA63699F7}" srcId="{31111684-7DCB-4432-BC63-B023D2B8969C}" destId="{130FED23-7A1C-4167-8109-C94AF51412CD}" srcOrd="2" destOrd="0" parTransId="{9FA18C75-70A7-4D19-8F41-6F785A5499D3}" sibTransId="{9721124D-0A9F-4909-A773-B64AE5C453F6}"/>
    <dgm:cxn modelId="{3F3E7CB6-9D9D-44C8-A8E3-205A939A2E43}" type="presOf" srcId="{9A5A33C9-1044-4531-A1EC-477799C5FC6B}" destId="{1FB95BFB-48E8-4852-909E-7971C60CBF53}" srcOrd="0" destOrd="0" presId="urn:microsoft.com/office/officeart/2005/8/layout/cycle2"/>
    <dgm:cxn modelId="{CC10480F-9F97-4943-9962-3137E660021D}" type="presOf" srcId="{8BD9C328-5ED3-4114-AF78-A97A01BD35AC}" destId="{A15A351E-2FF4-43A7-A293-45D4D53A6694}" srcOrd="1" destOrd="0" presId="urn:microsoft.com/office/officeart/2005/8/layout/cycle2"/>
    <dgm:cxn modelId="{2C57AF54-40A0-42D4-9C26-D8A516A79A22}" type="presOf" srcId="{DCF664A0-D62C-4C32-A385-2A4BDF5CC35E}" destId="{EE7941DE-EDF5-4BDE-8412-39E782D54D8B}" srcOrd="1" destOrd="0" presId="urn:microsoft.com/office/officeart/2005/8/layout/cycle2"/>
    <dgm:cxn modelId="{602026E8-2D2D-41DA-9F72-5B4CD1FB55AB}" type="presOf" srcId="{A8D730F3-0FC8-4309-9FEC-E3E19CE020F1}" destId="{AF7BCAAD-2847-4DAC-A113-16E4267D2373}" srcOrd="1" destOrd="0" presId="urn:microsoft.com/office/officeart/2005/8/layout/cycle2"/>
    <dgm:cxn modelId="{52D921E8-5F01-4DC1-B5AE-E692544EEFE3}" type="presOf" srcId="{8BD9C328-5ED3-4114-AF78-A97A01BD35AC}" destId="{47339448-D846-4183-BEA2-BDFE1F979F9B}" srcOrd="0" destOrd="0" presId="urn:microsoft.com/office/officeart/2005/8/layout/cycle2"/>
    <dgm:cxn modelId="{763F328B-2A38-42C8-B167-CD782742B681}" type="presOf" srcId="{9721124D-0A9F-4909-A773-B64AE5C453F6}" destId="{77EE5C30-4408-4F7E-A3CC-06E54D54F233}" srcOrd="1" destOrd="0" presId="urn:microsoft.com/office/officeart/2005/8/layout/cycle2"/>
    <dgm:cxn modelId="{05F7144A-FE42-4FF7-8D00-D25FBD2819C4}" type="presOf" srcId="{007DA83B-DC24-451A-BFB0-9E7F1ED9932B}" destId="{18BDCB3F-3076-4254-A2FC-ED0BF71D6EBD}" srcOrd="0" destOrd="0" presId="urn:microsoft.com/office/officeart/2005/8/layout/cycle2"/>
    <dgm:cxn modelId="{6D92E32F-D88A-4671-BE62-E574E10B9D69}" type="presOf" srcId="{420728D7-8F07-4485-9963-A7E374B814FE}" destId="{162784E3-DCD6-43C1-9DB6-76CD26BF7ADF}" srcOrd="0" destOrd="0" presId="urn:microsoft.com/office/officeart/2005/8/layout/cycle2"/>
    <dgm:cxn modelId="{5F61D5E9-644A-418D-89E2-EEBB122105B1}" type="presOf" srcId="{DCF664A0-D62C-4C32-A385-2A4BDF5CC35E}" destId="{2442FC73-56B1-49B8-89BD-9CE65775589B}" srcOrd="0" destOrd="0" presId="urn:microsoft.com/office/officeart/2005/8/layout/cycle2"/>
    <dgm:cxn modelId="{E7457A88-926E-4AC2-BBD8-EDDE64116B7D}" srcId="{31111684-7DCB-4432-BC63-B023D2B8969C}" destId="{9A5A33C9-1044-4531-A1EC-477799C5FC6B}" srcOrd="4" destOrd="0" parTransId="{8E90289F-CAA5-4F16-85DF-77406C7996BB}" sibTransId="{E0F6F9CE-EA95-4FA2-9F55-960E10D1408E}"/>
    <dgm:cxn modelId="{FBFA051A-314E-4F43-A5E9-8AE24419D323}" type="presOf" srcId="{E0F6F9CE-EA95-4FA2-9F55-960E10D1408E}" destId="{978F48B6-B877-4584-B9CB-5D62B6B1B252}" srcOrd="0" destOrd="0" presId="urn:microsoft.com/office/officeart/2005/8/layout/cycle2"/>
    <dgm:cxn modelId="{E2F0A7BF-33D2-4094-9E8C-358E25B0D4A4}" type="presOf" srcId="{31111684-7DCB-4432-BC63-B023D2B8969C}" destId="{E8B8E328-3B22-43AC-A80C-817AE2D1F731}" srcOrd="0" destOrd="0" presId="urn:microsoft.com/office/officeart/2005/8/layout/cycle2"/>
    <dgm:cxn modelId="{06230AAE-838D-4CC9-AE48-6AB3C2DB0622}" type="presParOf" srcId="{E8B8E328-3B22-43AC-A80C-817AE2D1F731}" destId="{F026CC7A-8902-4409-BEF0-9382409DA4BC}" srcOrd="0" destOrd="0" presId="urn:microsoft.com/office/officeart/2005/8/layout/cycle2"/>
    <dgm:cxn modelId="{563A8FD8-9EA4-4D2F-BF60-A61F156D6640}" type="presParOf" srcId="{E8B8E328-3B22-43AC-A80C-817AE2D1F731}" destId="{47339448-D846-4183-BEA2-BDFE1F979F9B}" srcOrd="1" destOrd="0" presId="urn:microsoft.com/office/officeart/2005/8/layout/cycle2"/>
    <dgm:cxn modelId="{6C627F66-27BF-4131-9A78-1BC1EF1765DB}" type="presParOf" srcId="{47339448-D846-4183-BEA2-BDFE1F979F9B}" destId="{A15A351E-2FF4-43A7-A293-45D4D53A6694}" srcOrd="0" destOrd="0" presId="urn:microsoft.com/office/officeart/2005/8/layout/cycle2"/>
    <dgm:cxn modelId="{B83C84E4-C55B-4A56-9BE3-5C44FFEE78AE}" type="presParOf" srcId="{E8B8E328-3B22-43AC-A80C-817AE2D1F731}" destId="{18BDCB3F-3076-4254-A2FC-ED0BF71D6EBD}" srcOrd="2" destOrd="0" presId="urn:microsoft.com/office/officeart/2005/8/layout/cycle2"/>
    <dgm:cxn modelId="{63A40D8B-81A3-418C-B819-B9EA2055F478}" type="presParOf" srcId="{E8B8E328-3B22-43AC-A80C-817AE2D1F731}" destId="{2442FC73-56B1-49B8-89BD-9CE65775589B}" srcOrd="3" destOrd="0" presId="urn:microsoft.com/office/officeart/2005/8/layout/cycle2"/>
    <dgm:cxn modelId="{6CF138BC-06AC-4C11-A071-42C901209911}" type="presParOf" srcId="{2442FC73-56B1-49B8-89BD-9CE65775589B}" destId="{EE7941DE-EDF5-4BDE-8412-39E782D54D8B}" srcOrd="0" destOrd="0" presId="urn:microsoft.com/office/officeart/2005/8/layout/cycle2"/>
    <dgm:cxn modelId="{E136DD0E-F4D5-4C81-8EA0-AEC40CB0BA06}" type="presParOf" srcId="{E8B8E328-3B22-43AC-A80C-817AE2D1F731}" destId="{13A6702D-0EEE-422A-A915-70CDFB0FBB28}" srcOrd="4" destOrd="0" presId="urn:microsoft.com/office/officeart/2005/8/layout/cycle2"/>
    <dgm:cxn modelId="{6B4F2139-A1FF-45FB-AEDC-5E523D146B55}" type="presParOf" srcId="{E8B8E328-3B22-43AC-A80C-817AE2D1F731}" destId="{7FF9D94C-ED38-480B-9E3B-D22A4FDCDF04}" srcOrd="5" destOrd="0" presId="urn:microsoft.com/office/officeart/2005/8/layout/cycle2"/>
    <dgm:cxn modelId="{9A9463B6-F3FB-4A68-B345-502DBDC6B3C6}" type="presParOf" srcId="{7FF9D94C-ED38-480B-9E3B-D22A4FDCDF04}" destId="{77EE5C30-4408-4F7E-A3CC-06E54D54F233}" srcOrd="0" destOrd="0" presId="urn:microsoft.com/office/officeart/2005/8/layout/cycle2"/>
    <dgm:cxn modelId="{480DAE0A-9C6B-47BE-8655-14570909DDD6}" type="presParOf" srcId="{E8B8E328-3B22-43AC-A80C-817AE2D1F731}" destId="{162784E3-DCD6-43C1-9DB6-76CD26BF7ADF}" srcOrd="6" destOrd="0" presId="urn:microsoft.com/office/officeart/2005/8/layout/cycle2"/>
    <dgm:cxn modelId="{B82761DE-81BF-4269-8B76-4595E6DA78E6}" type="presParOf" srcId="{E8B8E328-3B22-43AC-A80C-817AE2D1F731}" destId="{C8C6D7B7-FC16-49C1-94D6-4E3011BDE995}" srcOrd="7" destOrd="0" presId="urn:microsoft.com/office/officeart/2005/8/layout/cycle2"/>
    <dgm:cxn modelId="{CB804F72-5E55-4205-B85C-5EF22BB0FB11}" type="presParOf" srcId="{C8C6D7B7-FC16-49C1-94D6-4E3011BDE995}" destId="{AF7BCAAD-2847-4DAC-A113-16E4267D2373}" srcOrd="0" destOrd="0" presId="urn:microsoft.com/office/officeart/2005/8/layout/cycle2"/>
    <dgm:cxn modelId="{7720FF08-FF76-431B-9843-05E392B38AF8}" type="presParOf" srcId="{E8B8E328-3B22-43AC-A80C-817AE2D1F731}" destId="{1FB95BFB-48E8-4852-909E-7971C60CBF53}" srcOrd="8" destOrd="0" presId="urn:microsoft.com/office/officeart/2005/8/layout/cycle2"/>
    <dgm:cxn modelId="{263260BF-563A-4E74-9D17-0577F3087C25}" type="presParOf" srcId="{E8B8E328-3B22-43AC-A80C-817AE2D1F731}" destId="{978F48B6-B877-4584-B9CB-5D62B6B1B252}" srcOrd="9" destOrd="0" presId="urn:microsoft.com/office/officeart/2005/8/layout/cycle2"/>
    <dgm:cxn modelId="{32863157-DCE3-4E8D-9A75-265E04C10AC1}" type="presParOf" srcId="{978F48B6-B877-4584-B9CB-5D62B6B1B252}" destId="{16E87DA7-553C-411E-BB6D-91336414CA31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26CC7A-8902-4409-BEF0-9382409DA4BC}">
      <dsp:nvSpPr>
        <dsp:cNvPr id="0" name=""/>
        <dsp:cNvSpPr/>
      </dsp:nvSpPr>
      <dsp:spPr>
        <a:xfrm>
          <a:off x="2000201" y="1758"/>
          <a:ext cx="1400272" cy="14002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Познαвαтельнαя</a:t>
          </a:r>
        </a:p>
      </dsp:txBody>
      <dsp:txXfrm>
        <a:off x="2205266" y="206823"/>
        <a:ext cx="990142" cy="990142"/>
      </dsp:txXfrm>
    </dsp:sp>
    <dsp:sp modelId="{47339448-D846-4183-BEA2-BDFE1F979F9B}">
      <dsp:nvSpPr>
        <dsp:cNvPr id="0" name=""/>
        <dsp:cNvSpPr/>
      </dsp:nvSpPr>
      <dsp:spPr>
        <a:xfrm rot="2160000">
          <a:off x="3356160" y="1077218"/>
          <a:ext cx="371997" cy="472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3366817" y="1138938"/>
        <a:ext cx="260398" cy="283556"/>
      </dsp:txXfrm>
    </dsp:sp>
    <dsp:sp modelId="{18BDCB3F-3076-4254-A2FC-ED0BF71D6EBD}">
      <dsp:nvSpPr>
        <dsp:cNvPr id="0" name=""/>
        <dsp:cNvSpPr/>
      </dsp:nvSpPr>
      <dsp:spPr>
        <a:xfrm>
          <a:off x="3700880" y="1237374"/>
          <a:ext cx="1400272" cy="14002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Αдαптαционнαя</a:t>
          </a:r>
        </a:p>
      </dsp:txBody>
      <dsp:txXfrm>
        <a:off x="3905945" y="1442439"/>
        <a:ext cx="990142" cy="990142"/>
      </dsp:txXfrm>
    </dsp:sp>
    <dsp:sp modelId="{2442FC73-56B1-49B8-89BD-9CE65775589B}">
      <dsp:nvSpPr>
        <dsp:cNvPr id="0" name=""/>
        <dsp:cNvSpPr/>
      </dsp:nvSpPr>
      <dsp:spPr>
        <a:xfrm rot="6480000">
          <a:off x="3896022" y="2687999"/>
          <a:ext cx="368737" cy="472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 rot="10800000">
        <a:off x="3968424" y="2729914"/>
        <a:ext cx="258116" cy="283556"/>
      </dsp:txXfrm>
    </dsp:sp>
    <dsp:sp modelId="{13A6702D-0EEE-422A-A915-70CDFB0FBB28}">
      <dsp:nvSpPr>
        <dsp:cNvPr id="0" name=""/>
        <dsp:cNvSpPr/>
      </dsp:nvSpPr>
      <dsp:spPr>
        <a:xfrm>
          <a:off x="2977484" y="3236643"/>
          <a:ext cx="1547861" cy="14002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Прогностическαя</a:t>
          </a:r>
        </a:p>
      </dsp:txBody>
      <dsp:txXfrm>
        <a:off x="3204163" y="3441708"/>
        <a:ext cx="1094503" cy="990142"/>
      </dsp:txXfrm>
    </dsp:sp>
    <dsp:sp modelId="{7FF9D94C-ED38-480B-9E3B-D22A4FDCDF04}">
      <dsp:nvSpPr>
        <dsp:cNvPr id="0" name=""/>
        <dsp:cNvSpPr/>
      </dsp:nvSpPr>
      <dsp:spPr>
        <a:xfrm rot="10800000">
          <a:off x="2577186" y="3700483"/>
          <a:ext cx="282877" cy="472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 rot="10800000">
        <a:off x="2662049" y="3795001"/>
        <a:ext cx="198014" cy="283556"/>
      </dsp:txXfrm>
    </dsp:sp>
    <dsp:sp modelId="{162784E3-DCD6-43C1-9DB6-76CD26BF7ADF}">
      <dsp:nvSpPr>
        <dsp:cNvPr id="0" name=""/>
        <dsp:cNvSpPr/>
      </dsp:nvSpPr>
      <dsp:spPr>
        <a:xfrm>
          <a:off x="854765" y="3236643"/>
          <a:ext cx="1588987" cy="14002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Диαгностическαя</a:t>
          </a:r>
          <a:endParaRPr lang="ru-RU" sz="8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87467" y="3441708"/>
        <a:ext cx="1123583" cy="990142"/>
      </dsp:txXfrm>
    </dsp:sp>
    <dsp:sp modelId="{C8C6D7B7-FC16-49C1-94D6-4E3011BDE995}">
      <dsp:nvSpPr>
        <dsp:cNvPr id="0" name=""/>
        <dsp:cNvSpPr/>
      </dsp:nvSpPr>
      <dsp:spPr>
        <a:xfrm rot="15114774">
          <a:off x="1145077" y="2712107"/>
          <a:ext cx="362755" cy="472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 rot="10800000">
        <a:off x="1216383" y="2858349"/>
        <a:ext cx="253929" cy="283556"/>
      </dsp:txXfrm>
    </dsp:sp>
    <dsp:sp modelId="{1FB95BFB-48E8-4852-909E-7971C60CBF53}">
      <dsp:nvSpPr>
        <dsp:cNvPr id="0" name=""/>
        <dsp:cNvSpPr/>
      </dsp:nvSpPr>
      <dsp:spPr>
        <a:xfrm>
          <a:off x="299518" y="1247657"/>
          <a:ext cx="1400272" cy="140027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Компенсαторнαя</a:t>
          </a:r>
        </a:p>
      </dsp:txBody>
      <dsp:txXfrm>
        <a:off x="504583" y="1452722"/>
        <a:ext cx="990142" cy="990142"/>
      </dsp:txXfrm>
    </dsp:sp>
    <dsp:sp modelId="{978F48B6-B877-4584-B9CB-5D62B6B1B252}">
      <dsp:nvSpPr>
        <dsp:cNvPr id="0" name=""/>
        <dsp:cNvSpPr/>
      </dsp:nvSpPr>
      <dsp:spPr>
        <a:xfrm rot="19426439">
          <a:off x="1653823" y="1094823"/>
          <a:ext cx="375211" cy="472592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1664703" y="1222602"/>
        <a:ext cx="262648" cy="2835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Fominykh</dc:creator>
  <cp:keywords/>
  <dc:description/>
  <cp:lastModifiedBy>acer</cp:lastModifiedBy>
  <cp:revision>16</cp:revision>
  <cp:lastPrinted>2020-04-28T06:14:00Z</cp:lastPrinted>
  <dcterms:created xsi:type="dcterms:W3CDTF">2020-04-28T07:17:00Z</dcterms:created>
  <dcterms:modified xsi:type="dcterms:W3CDTF">2020-05-18T09:54:00Z</dcterms:modified>
</cp:coreProperties>
</file>