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  <w:gridCol w:w="6"/>
      </w:tblGrid>
      <w:tr w:rsidR="004400A2" w:rsidRPr="004400A2" w:rsidTr="004400A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tbl>
            <w:tblPr>
              <w:tblW w:w="87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4400A2" w:rsidRPr="004400A2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4400A2" w:rsidRPr="004400A2" w:rsidRDefault="004400A2" w:rsidP="004400A2">
                  <w:pPr>
                    <w:spacing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4400A2">
                    <w:rPr>
                      <w:rFonts w:ascii="Tahoma" w:eastAsia="Times New Roman" w:hAnsi="Tahoma" w:cs="Tahoma"/>
                      <w:b/>
                      <w:bCs/>
                      <w:color w:val="F26C4F"/>
                      <w:sz w:val="18"/>
                      <w:szCs w:val="18"/>
                      <w:lang w:eastAsia="ru-RU"/>
                    </w:rPr>
                    <w:t>ТИМОФЕЕВ ПАВЕЛ АНАТОЛЬЕВИЧ</w:t>
                  </w:r>
                  <w:r w:rsidRPr="004400A2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4400A2">
                    <w:rPr>
                      <w:rFonts w:ascii="Times New Roman" w:eastAsia="Times New Roman" w:hAnsi="Times New Roman" w:cs="Times New Roman"/>
                      <w:color w:val="F26C4F"/>
                      <w:sz w:val="32"/>
                      <w:szCs w:val="32"/>
                      <w:lang w:eastAsia="ru-RU"/>
                    </w:rPr>
                    <w:t>*</w:t>
                  </w:r>
                  <w:r w:rsidRPr="004400A2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4400A2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br/>
                  </w:r>
                  <w:hyperlink r:id="rId5" w:history="1">
                    <w:r w:rsidRPr="004400A2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>ОАО "Композит"</w:t>
                    </w:r>
                  </w:hyperlink>
                  <w:r w:rsidRPr="004400A2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, отдел 0242 (Москва)</w:t>
                  </w:r>
                </w:p>
                <w:p w:rsidR="004400A2" w:rsidRPr="004400A2" w:rsidRDefault="004400A2" w:rsidP="004400A2">
                  <w:pPr>
                    <w:shd w:val="clear" w:color="auto" w:fill="EEEEEE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400A2">
                    <w:rPr>
                      <w:rFonts w:ascii="Tahoma" w:eastAsia="Times New Roman" w:hAnsi="Tahoma" w:cs="Tahoma"/>
                      <w:b/>
                      <w:bCs/>
                      <w:color w:val="F26C4F"/>
                      <w:sz w:val="16"/>
                      <w:szCs w:val="16"/>
                      <w:lang w:eastAsia="ru-RU"/>
                    </w:rPr>
                    <w:t>ПАРАМЕТРЫ</w:t>
                  </w:r>
                </w:p>
                <w:tbl>
                  <w:tblPr>
                    <w:tblW w:w="7800" w:type="dxa"/>
                    <w:jc w:val="center"/>
                    <w:tblCellSpacing w:w="2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6"/>
                    <w:gridCol w:w="7284"/>
                  </w:tblGrid>
                  <w:tr w:rsidR="004400A2" w:rsidRPr="004400A2" w:rsidTr="004400A2">
                    <w:trPr>
                      <w:tblCellSpacing w:w="22" w:type="dxa"/>
                      <w:jc w:val="center"/>
                    </w:trPr>
                    <w:tc>
                      <w:tcPr>
                        <w:tcW w:w="450" w:type="dxa"/>
                        <w:vAlign w:val="center"/>
                        <w:hideMark/>
                      </w:tcPr>
                      <w:p w:rsidR="004400A2" w:rsidRPr="004400A2" w:rsidRDefault="004400A2" w:rsidP="004400A2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F26C4F"/>
                            <w:sz w:val="16"/>
                            <w:szCs w:val="16"/>
                            <w:lang w:eastAsia="ru-RU"/>
                          </w:rPr>
                        </w:pPr>
                        <w:r w:rsidRPr="004400A2">
                          <w:rPr>
                            <w:rFonts w:ascii="Arial" w:eastAsia="Times New Roman" w:hAnsi="Arial" w:cs="Arial"/>
                            <w:color w:val="F26C4F"/>
                            <w:sz w:val="16"/>
                            <w:szCs w:val="16"/>
                            <w:lang w:eastAsia="ru-RU"/>
                          </w:rPr>
                          <w:t>▼</w:t>
                        </w:r>
                      </w:p>
                    </w:tc>
                    <w:tc>
                      <w:tcPr>
                        <w:tcW w:w="7215" w:type="dxa"/>
                        <w:vAlign w:val="center"/>
                        <w:hideMark/>
                      </w:tcPr>
                      <w:p w:rsidR="004400A2" w:rsidRPr="004400A2" w:rsidRDefault="004400A2" w:rsidP="004400A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00A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  ТЕМАТИКА</w:t>
                        </w:r>
                      </w:p>
                    </w:tc>
                  </w:tr>
                </w:tbl>
                <w:p w:rsidR="004400A2" w:rsidRPr="004400A2" w:rsidRDefault="004400A2" w:rsidP="004400A2">
                  <w:pPr>
                    <w:shd w:val="clear" w:color="auto" w:fill="EEEEEE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7800" w:type="dxa"/>
                    <w:jc w:val="center"/>
                    <w:tblCellSpacing w:w="2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6"/>
                    <w:gridCol w:w="7284"/>
                  </w:tblGrid>
                  <w:tr w:rsidR="004400A2" w:rsidRPr="004400A2" w:rsidTr="004400A2">
                    <w:trPr>
                      <w:tblCellSpacing w:w="22" w:type="dxa"/>
                      <w:jc w:val="center"/>
                    </w:trPr>
                    <w:tc>
                      <w:tcPr>
                        <w:tcW w:w="450" w:type="dxa"/>
                        <w:vAlign w:val="center"/>
                        <w:hideMark/>
                      </w:tcPr>
                      <w:p w:rsidR="004400A2" w:rsidRPr="004400A2" w:rsidRDefault="004400A2" w:rsidP="004400A2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F26C4F"/>
                            <w:sz w:val="16"/>
                            <w:szCs w:val="16"/>
                            <w:lang w:eastAsia="ru-RU"/>
                          </w:rPr>
                        </w:pPr>
                        <w:r w:rsidRPr="004400A2">
                          <w:rPr>
                            <w:rFonts w:ascii="Arial" w:eastAsia="Times New Roman" w:hAnsi="Arial" w:cs="Arial"/>
                            <w:color w:val="F26C4F"/>
                            <w:sz w:val="16"/>
                            <w:szCs w:val="16"/>
                            <w:lang w:eastAsia="ru-RU"/>
                          </w:rPr>
                          <w:t>▼</w:t>
                        </w:r>
                      </w:p>
                    </w:tc>
                    <w:tc>
                      <w:tcPr>
                        <w:tcW w:w="7215" w:type="dxa"/>
                        <w:vAlign w:val="center"/>
                        <w:hideMark/>
                      </w:tcPr>
                      <w:p w:rsidR="004400A2" w:rsidRPr="004400A2" w:rsidRDefault="004400A2" w:rsidP="004400A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00A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  ЖУРНАЛЫ</w:t>
                        </w:r>
                      </w:p>
                    </w:tc>
                  </w:tr>
                </w:tbl>
                <w:p w:rsidR="004400A2" w:rsidRPr="004400A2" w:rsidRDefault="004400A2" w:rsidP="004400A2">
                  <w:pPr>
                    <w:shd w:val="clear" w:color="auto" w:fill="EEEEEE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7800" w:type="dxa"/>
                    <w:jc w:val="center"/>
                    <w:tblCellSpacing w:w="2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6"/>
                    <w:gridCol w:w="7284"/>
                  </w:tblGrid>
                  <w:tr w:rsidR="004400A2" w:rsidRPr="004400A2" w:rsidTr="004400A2">
                    <w:trPr>
                      <w:tblCellSpacing w:w="22" w:type="dxa"/>
                      <w:jc w:val="center"/>
                    </w:trPr>
                    <w:tc>
                      <w:tcPr>
                        <w:tcW w:w="450" w:type="dxa"/>
                        <w:vAlign w:val="center"/>
                        <w:hideMark/>
                      </w:tcPr>
                      <w:p w:rsidR="004400A2" w:rsidRPr="004400A2" w:rsidRDefault="004400A2" w:rsidP="004400A2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F26C4F"/>
                            <w:sz w:val="16"/>
                            <w:szCs w:val="16"/>
                            <w:lang w:eastAsia="ru-RU"/>
                          </w:rPr>
                        </w:pPr>
                        <w:r w:rsidRPr="004400A2">
                          <w:rPr>
                            <w:rFonts w:ascii="Arial" w:eastAsia="Times New Roman" w:hAnsi="Arial" w:cs="Arial"/>
                            <w:color w:val="F26C4F"/>
                            <w:sz w:val="16"/>
                            <w:szCs w:val="16"/>
                            <w:lang w:eastAsia="ru-RU"/>
                          </w:rPr>
                          <w:t>▼</w:t>
                        </w:r>
                      </w:p>
                    </w:tc>
                    <w:tc>
                      <w:tcPr>
                        <w:tcW w:w="7215" w:type="dxa"/>
                        <w:vAlign w:val="center"/>
                        <w:hideMark/>
                      </w:tcPr>
                      <w:p w:rsidR="004400A2" w:rsidRPr="004400A2" w:rsidRDefault="004400A2" w:rsidP="004400A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00A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  ОРГАНИЗАЦИИ</w:t>
                        </w:r>
                      </w:p>
                    </w:tc>
                  </w:tr>
                </w:tbl>
                <w:p w:rsidR="004400A2" w:rsidRPr="004400A2" w:rsidRDefault="004400A2" w:rsidP="004400A2">
                  <w:pPr>
                    <w:shd w:val="clear" w:color="auto" w:fill="EEEEEE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7800" w:type="dxa"/>
                    <w:jc w:val="center"/>
                    <w:tblCellSpacing w:w="2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6"/>
                    <w:gridCol w:w="7284"/>
                  </w:tblGrid>
                  <w:tr w:rsidR="004400A2" w:rsidRPr="004400A2" w:rsidTr="004400A2">
                    <w:trPr>
                      <w:tblCellSpacing w:w="22" w:type="dxa"/>
                      <w:jc w:val="center"/>
                    </w:trPr>
                    <w:tc>
                      <w:tcPr>
                        <w:tcW w:w="450" w:type="dxa"/>
                        <w:vAlign w:val="center"/>
                        <w:hideMark/>
                      </w:tcPr>
                      <w:p w:rsidR="004400A2" w:rsidRPr="004400A2" w:rsidRDefault="004400A2" w:rsidP="004400A2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F26C4F"/>
                            <w:sz w:val="16"/>
                            <w:szCs w:val="16"/>
                            <w:lang w:eastAsia="ru-RU"/>
                          </w:rPr>
                        </w:pPr>
                        <w:r w:rsidRPr="004400A2">
                          <w:rPr>
                            <w:rFonts w:ascii="Arial" w:eastAsia="Times New Roman" w:hAnsi="Arial" w:cs="Arial"/>
                            <w:color w:val="F26C4F"/>
                            <w:sz w:val="16"/>
                            <w:szCs w:val="16"/>
                            <w:lang w:eastAsia="ru-RU"/>
                          </w:rPr>
                          <w:t>▼</w:t>
                        </w:r>
                      </w:p>
                    </w:tc>
                    <w:tc>
                      <w:tcPr>
                        <w:tcW w:w="7215" w:type="dxa"/>
                        <w:vAlign w:val="center"/>
                        <w:hideMark/>
                      </w:tcPr>
                      <w:p w:rsidR="004400A2" w:rsidRPr="004400A2" w:rsidRDefault="004400A2" w:rsidP="004400A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00A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  АВТОРЫ</w:t>
                        </w:r>
                      </w:p>
                    </w:tc>
                  </w:tr>
                </w:tbl>
                <w:p w:rsidR="004400A2" w:rsidRPr="004400A2" w:rsidRDefault="004400A2" w:rsidP="004400A2">
                  <w:pPr>
                    <w:shd w:val="clear" w:color="auto" w:fill="EEEEEE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7800" w:type="dxa"/>
                    <w:jc w:val="center"/>
                    <w:tblCellSpacing w:w="2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6"/>
                    <w:gridCol w:w="7284"/>
                  </w:tblGrid>
                  <w:tr w:rsidR="004400A2" w:rsidRPr="004400A2" w:rsidTr="004400A2">
                    <w:trPr>
                      <w:tblCellSpacing w:w="22" w:type="dxa"/>
                      <w:jc w:val="center"/>
                    </w:trPr>
                    <w:tc>
                      <w:tcPr>
                        <w:tcW w:w="450" w:type="dxa"/>
                        <w:vAlign w:val="center"/>
                        <w:hideMark/>
                      </w:tcPr>
                      <w:p w:rsidR="004400A2" w:rsidRPr="004400A2" w:rsidRDefault="004400A2" w:rsidP="004400A2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F26C4F"/>
                            <w:sz w:val="16"/>
                            <w:szCs w:val="16"/>
                            <w:lang w:eastAsia="ru-RU"/>
                          </w:rPr>
                        </w:pPr>
                        <w:r w:rsidRPr="004400A2">
                          <w:rPr>
                            <w:rFonts w:ascii="Arial" w:eastAsia="Times New Roman" w:hAnsi="Arial" w:cs="Arial"/>
                            <w:color w:val="F26C4F"/>
                            <w:sz w:val="16"/>
                            <w:szCs w:val="16"/>
                            <w:lang w:eastAsia="ru-RU"/>
                          </w:rPr>
                          <w:t>▼</w:t>
                        </w:r>
                      </w:p>
                    </w:tc>
                    <w:tc>
                      <w:tcPr>
                        <w:tcW w:w="7215" w:type="dxa"/>
                        <w:vAlign w:val="center"/>
                        <w:hideMark/>
                      </w:tcPr>
                      <w:p w:rsidR="004400A2" w:rsidRPr="004400A2" w:rsidRDefault="004400A2" w:rsidP="004400A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00A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  ГОДЫ</w:t>
                        </w:r>
                      </w:p>
                    </w:tc>
                  </w:tr>
                </w:tbl>
                <w:p w:rsidR="004400A2" w:rsidRPr="004400A2" w:rsidRDefault="004400A2" w:rsidP="004400A2">
                  <w:pPr>
                    <w:shd w:val="clear" w:color="auto" w:fill="EEEEEE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7800" w:type="dxa"/>
                    <w:jc w:val="center"/>
                    <w:tblCellSpacing w:w="2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6"/>
                    <w:gridCol w:w="7284"/>
                  </w:tblGrid>
                  <w:tr w:rsidR="004400A2" w:rsidRPr="004400A2" w:rsidTr="004400A2">
                    <w:trPr>
                      <w:tblCellSpacing w:w="22" w:type="dxa"/>
                      <w:jc w:val="center"/>
                    </w:trPr>
                    <w:tc>
                      <w:tcPr>
                        <w:tcW w:w="450" w:type="dxa"/>
                        <w:vAlign w:val="center"/>
                        <w:hideMark/>
                      </w:tcPr>
                      <w:p w:rsidR="004400A2" w:rsidRPr="004400A2" w:rsidRDefault="004400A2" w:rsidP="004400A2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F26C4F"/>
                            <w:sz w:val="16"/>
                            <w:szCs w:val="16"/>
                            <w:lang w:eastAsia="ru-RU"/>
                          </w:rPr>
                        </w:pPr>
                        <w:r w:rsidRPr="004400A2">
                          <w:rPr>
                            <w:rFonts w:ascii="Arial" w:eastAsia="Times New Roman" w:hAnsi="Arial" w:cs="Arial"/>
                            <w:color w:val="F26C4F"/>
                            <w:sz w:val="16"/>
                            <w:szCs w:val="16"/>
                            <w:lang w:eastAsia="ru-RU"/>
                          </w:rPr>
                          <w:t>▼</w:t>
                        </w:r>
                      </w:p>
                    </w:tc>
                    <w:tc>
                      <w:tcPr>
                        <w:tcW w:w="7215" w:type="dxa"/>
                        <w:vAlign w:val="center"/>
                        <w:hideMark/>
                      </w:tcPr>
                      <w:p w:rsidR="004400A2" w:rsidRPr="004400A2" w:rsidRDefault="004400A2" w:rsidP="004400A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00A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  ТИП ПУБЛИКАЦИИ</w:t>
                        </w:r>
                      </w:p>
                    </w:tc>
                  </w:tr>
                </w:tbl>
                <w:p w:rsidR="004400A2" w:rsidRPr="004400A2" w:rsidRDefault="004400A2" w:rsidP="004400A2">
                  <w:pPr>
                    <w:shd w:val="clear" w:color="auto" w:fill="EEEEEE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7800" w:type="dxa"/>
                    <w:jc w:val="center"/>
                    <w:tblCellSpacing w:w="2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6"/>
                    <w:gridCol w:w="7284"/>
                  </w:tblGrid>
                  <w:tr w:rsidR="004400A2" w:rsidRPr="004400A2" w:rsidTr="004400A2">
                    <w:trPr>
                      <w:tblCellSpacing w:w="22" w:type="dxa"/>
                      <w:jc w:val="center"/>
                    </w:trPr>
                    <w:tc>
                      <w:tcPr>
                        <w:tcW w:w="450" w:type="dxa"/>
                        <w:vAlign w:val="center"/>
                        <w:hideMark/>
                      </w:tcPr>
                      <w:p w:rsidR="004400A2" w:rsidRPr="004400A2" w:rsidRDefault="004400A2" w:rsidP="004400A2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F26C4F"/>
                            <w:sz w:val="16"/>
                            <w:szCs w:val="16"/>
                            <w:lang w:eastAsia="ru-RU"/>
                          </w:rPr>
                        </w:pPr>
                        <w:r w:rsidRPr="004400A2">
                          <w:rPr>
                            <w:rFonts w:ascii="Arial" w:eastAsia="Times New Roman" w:hAnsi="Arial" w:cs="Arial"/>
                            <w:color w:val="F26C4F"/>
                            <w:sz w:val="16"/>
                            <w:szCs w:val="16"/>
                            <w:lang w:eastAsia="ru-RU"/>
                          </w:rPr>
                          <w:t>▼</w:t>
                        </w:r>
                      </w:p>
                    </w:tc>
                    <w:tc>
                      <w:tcPr>
                        <w:tcW w:w="7215" w:type="dxa"/>
                        <w:vAlign w:val="center"/>
                        <w:hideMark/>
                      </w:tcPr>
                      <w:p w:rsidR="004400A2" w:rsidRPr="004400A2" w:rsidRDefault="004400A2" w:rsidP="004400A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00A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  УЧАСТИЕ В ПУБЛИКАЦИИ</w:t>
                        </w:r>
                      </w:p>
                    </w:tc>
                  </w:tr>
                </w:tbl>
                <w:p w:rsidR="004400A2" w:rsidRPr="004400A2" w:rsidRDefault="004400A2" w:rsidP="004400A2">
                  <w:pPr>
                    <w:shd w:val="clear" w:color="auto" w:fill="EEEEEE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7800" w:type="dxa"/>
                    <w:jc w:val="center"/>
                    <w:tblCellSpacing w:w="2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6"/>
                    <w:gridCol w:w="7284"/>
                  </w:tblGrid>
                  <w:tr w:rsidR="004400A2" w:rsidRPr="004400A2" w:rsidTr="004400A2">
                    <w:trPr>
                      <w:tblCellSpacing w:w="22" w:type="dxa"/>
                      <w:jc w:val="center"/>
                    </w:trPr>
                    <w:tc>
                      <w:tcPr>
                        <w:tcW w:w="450" w:type="dxa"/>
                        <w:vAlign w:val="center"/>
                        <w:hideMark/>
                      </w:tcPr>
                      <w:p w:rsidR="004400A2" w:rsidRPr="004400A2" w:rsidRDefault="004400A2" w:rsidP="004400A2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F26C4F"/>
                            <w:sz w:val="16"/>
                            <w:szCs w:val="16"/>
                            <w:lang w:eastAsia="ru-RU"/>
                          </w:rPr>
                        </w:pPr>
                        <w:r w:rsidRPr="004400A2">
                          <w:rPr>
                            <w:rFonts w:ascii="Arial" w:eastAsia="Times New Roman" w:hAnsi="Arial" w:cs="Arial"/>
                            <w:color w:val="F26C4F"/>
                            <w:sz w:val="16"/>
                            <w:szCs w:val="16"/>
                            <w:lang w:eastAsia="ru-RU"/>
                          </w:rPr>
                          <w:t>▼</w:t>
                        </w:r>
                      </w:p>
                    </w:tc>
                    <w:tc>
                      <w:tcPr>
                        <w:tcW w:w="7215" w:type="dxa"/>
                        <w:vAlign w:val="center"/>
                        <w:hideMark/>
                      </w:tcPr>
                      <w:p w:rsidR="004400A2" w:rsidRPr="004400A2" w:rsidRDefault="004400A2" w:rsidP="004400A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00A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  КЛЮЧЕВЫЕ СЛОВА</w:t>
                        </w:r>
                      </w:p>
                    </w:tc>
                  </w:tr>
                </w:tbl>
                <w:p w:rsidR="004400A2" w:rsidRPr="004400A2" w:rsidRDefault="004400A2" w:rsidP="004400A2">
                  <w:pPr>
                    <w:shd w:val="clear" w:color="auto" w:fill="EEEEEE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400A2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  <w:tbl>
                  <w:tblPr>
                    <w:tblW w:w="7800" w:type="dxa"/>
                    <w:jc w:val="center"/>
                    <w:tblCellSpacing w:w="2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4400A2" w:rsidRPr="004400A2" w:rsidTr="004400A2">
                    <w:trPr>
                      <w:tblCellSpacing w:w="22" w:type="dxa"/>
                      <w:jc w:val="center"/>
                    </w:trPr>
                    <w:tc>
                      <w:tcPr>
                        <w:tcW w:w="7710" w:type="dxa"/>
                        <w:hideMark/>
                      </w:tcPr>
                      <w:p w:rsidR="004400A2" w:rsidRPr="004400A2" w:rsidRDefault="004400A2" w:rsidP="004400A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00A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  Выбрать:</w:t>
                        </w:r>
                      </w:p>
                    </w:tc>
                  </w:tr>
                  <w:tr w:rsidR="004400A2" w:rsidRPr="004400A2" w:rsidTr="004400A2">
                    <w:trPr>
                      <w:tblCellSpacing w:w="22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400A2" w:rsidRPr="004400A2" w:rsidRDefault="004400A2" w:rsidP="004400A2">
                        <w:pPr>
                          <w:shd w:val="clear" w:color="auto" w:fill="FAFAFA"/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00A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1466" w:dyaOrig="16329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80" type="#_x0000_t75" style="width:354pt;height:18pt" o:ole="">
                              <v:imagedata r:id="rId6" o:title=""/>
                            </v:shape>
                            <w:control r:id="rId7" w:name="DefaultOcxName" w:shapeid="_x0000_i1080"/>
                          </w:object>
                        </w:r>
                      </w:p>
                    </w:tc>
                  </w:tr>
                </w:tbl>
                <w:p w:rsidR="004400A2" w:rsidRPr="004400A2" w:rsidRDefault="004400A2" w:rsidP="004400A2">
                  <w:pPr>
                    <w:shd w:val="clear" w:color="auto" w:fill="EEEEEE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400A2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  <w:tbl>
                  <w:tblPr>
                    <w:tblW w:w="7800" w:type="dxa"/>
                    <w:jc w:val="center"/>
                    <w:tblCellSpacing w:w="2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4400A2" w:rsidRPr="004400A2" w:rsidTr="004400A2">
                    <w:trPr>
                      <w:tblCellSpacing w:w="22" w:type="dxa"/>
                      <w:jc w:val="center"/>
                    </w:trPr>
                    <w:tc>
                      <w:tcPr>
                        <w:tcW w:w="7710" w:type="dxa"/>
                        <w:hideMark/>
                      </w:tcPr>
                      <w:p w:rsidR="004400A2" w:rsidRPr="004400A2" w:rsidRDefault="004400A2" w:rsidP="004400A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00A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  Показывать:</w:t>
                        </w:r>
                      </w:p>
                    </w:tc>
                  </w:tr>
                  <w:tr w:rsidR="004400A2" w:rsidRPr="004400A2" w:rsidTr="004400A2">
                    <w:trPr>
                      <w:tblCellSpacing w:w="22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400A2" w:rsidRPr="004400A2" w:rsidRDefault="004400A2" w:rsidP="004400A2">
                        <w:pPr>
                          <w:shd w:val="clear" w:color="auto" w:fill="FAFAFA"/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00A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1466" w:dyaOrig="16329">
                            <v:shape id="_x0000_i1079" type="#_x0000_t75" style="width:336pt;height:18pt" o:ole="">
                              <v:imagedata r:id="rId8" o:title=""/>
                            </v:shape>
                            <w:control r:id="rId9" w:name="DefaultOcxName1" w:shapeid="_x0000_i1079"/>
                          </w:object>
                        </w:r>
                      </w:p>
                    </w:tc>
                  </w:tr>
                </w:tbl>
                <w:p w:rsidR="004400A2" w:rsidRPr="004400A2" w:rsidRDefault="004400A2" w:rsidP="004400A2">
                  <w:pPr>
                    <w:shd w:val="clear" w:color="auto" w:fill="EEEEEE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7800" w:type="dxa"/>
                    <w:jc w:val="center"/>
                    <w:tblCellSpacing w:w="2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1"/>
                    <w:gridCol w:w="7329"/>
                  </w:tblGrid>
                  <w:tr w:rsidR="004400A2" w:rsidRPr="004400A2" w:rsidTr="004400A2">
                    <w:trPr>
                      <w:tblCellSpacing w:w="22" w:type="dxa"/>
                      <w:jc w:val="center"/>
                    </w:trPr>
                    <w:tc>
                      <w:tcPr>
                        <w:tcW w:w="360" w:type="dxa"/>
                        <w:vAlign w:val="center"/>
                        <w:hideMark/>
                      </w:tcPr>
                      <w:p w:rsidR="004400A2" w:rsidRPr="004400A2" w:rsidRDefault="004400A2" w:rsidP="004400A2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00A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1466" w:dyaOrig="16329">
                            <v:shape id="_x0000_i1078" type="#_x0000_t75" style="width:20.25pt;height:18pt" o:ole="">
                              <v:imagedata r:id="rId10" o:title=""/>
                            </v:shape>
                            <w:control r:id="rId11" w:name="DefaultOcxName2" w:shapeid="_x0000_i1078"/>
                          </w:object>
                        </w:r>
                      </w:p>
                    </w:tc>
                    <w:tc>
                      <w:tcPr>
                        <w:tcW w:w="7260" w:type="dxa"/>
                        <w:vAlign w:val="center"/>
                        <w:hideMark/>
                      </w:tcPr>
                      <w:p w:rsidR="004400A2" w:rsidRPr="004400A2" w:rsidRDefault="004400A2" w:rsidP="004400A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00A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- учитывать публикации, извлеченные из списков цитируемой литературы </w:t>
                        </w:r>
                      </w:p>
                    </w:tc>
                  </w:tr>
                  <w:tr w:rsidR="004400A2" w:rsidRPr="004400A2" w:rsidTr="004400A2">
                    <w:trPr>
                      <w:tblCellSpacing w:w="22" w:type="dxa"/>
                      <w:jc w:val="center"/>
                    </w:trPr>
                    <w:tc>
                      <w:tcPr>
                        <w:tcW w:w="360" w:type="dxa"/>
                        <w:vAlign w:val="center"/>
                        <w:hideMark/>
                      </w:tcPr>
                      <w:p w:rsidR="004400A2" w:rsidRPr="004400A2" w:rsidRDefault="004400A2" w:rsidP="004400A2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00A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1466" w:dyaOrig="16329">
                            <v:shape id="_x0000_i1077" type="#_x0000_t75" style="width:20.25pt;height:18pt" o:ole="">
                              <v:imagedata r:id="rId10" o:title=""/>
                            </v:shape>
                            <w:control r:id="rId12" w:name="DefaultOcxName3" w:shapeid="_x0000_i1077"/>
                          </w:object>
                        </w:r>
                      </w:p>
                    </w:tc>
                    <w:tc>
                      <w:tcPr>
                        <w:tcW w:w="7260" w:type="dxa"/>
                        <w:vAlign w:val="center"/>
                        <w:hideMark/>
                      </w:tcPr>
                      <w:p w:rsidR="004400A2" w:rsidRPr="004400A2" w:rsidRDefault="004400A2" w:rsidP="004400A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00A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- объединять оригинальные и переводные версии статей и переиздания книг </w:t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:rsidR="004400A2" w:rsidRPr="004400A2" w:rsidRDefault="004400A2" w:rsidP="004400A2">
                  <w:pPr>
                    <w:shd w:val="clear" w:color="auto" w:fill="EEEEEE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7800" w:type="dxa"/>
                    <w:jc w:val="center"/>
                    <w:tblCellSpacing w:w="2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"/>
                    <w:gridCol w:w="1932"/>
                    <w:gridCol w:w="241"/>
                    <w:gridCol w:w="2112"/>
                    <w:gridCol w:w="241"/>
                    <w:gridCol w:w="1178"/>
                    <w:gridCol w:w="604"/>
                    <w:gridCol w:w="566"/>
                  </w:tblGrid>
                  <w:tr w:rsidR="004400A2" w:rsidRPr="004400A2" w:rsidTr="004400A2">
                    <w:trPr>
                      <w:tblCellSpacing w:w="22" w:type="dxa"/>
                      <w:jc w:val="center"/>
                    </w:trPr>
                    <w:tc>
                      <w:tcPr>
                        <w:tcW w:w="2550" w:type="dxa"/>
                        <w:gridSpan w:val="2"/>
                        <w:hideMark/>
                      </w:tcPr>
                      <w:p w:rsidR="004400A2" w:rsidRPr="004400A2" w:rsidRDefault="004400A2" w:rsidP="004400A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00A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  Сортировка:</w:t>
                        </w:r>
                      </w:p>
                    </w:tc>
                    <w:tc>
                      <w:tcPr>
                        <w:tcW w:w="225" w:type="dxa"/>
                        <w:hideMark/>
                      </w:tcPr>
                      <w:p w:rsidR="004400A2" w:rsidRPr="004400A2" w:rsidRDefault="004400A2" w:rsidP="004400A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85" w:type="dxa"/>
                        <w:hideMark/>
                      </w:tcPr>
                      <w:p w:rsidR="004400A2" w:rsidRPr="004400A2" w:rsidRDefault="004400A2" w:rsidP="004400A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00A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  Порядок:</w:t>
                        </w:r>
                      </w:p>
                    </w:tc>
                    <w:tc>
                      <w:tcPr>
                        <w:tcW w:w="225" w:type="dxa"/>
                        <w:hideMark/>
                      </w:tcPr>
                      <w:p w:rsidR="004400A2" w:rsidRPr="004400A2" w:rsidRDefault="004400A2" w:rsidP="004400A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00" w:type="dxa"/>
                        <w:hideMark/>
                      </w:tcPr>
                      <w:p w:rsidR="004400A2" w:rsidRPr="004400A2" w:rsidRDefault="004400A2" w:rsidP="004400A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00" w:type="dxa"/>
                        <w:gridSpan w:val="2"/>
                        <w:hideMark/>
                      </w:tcPr>
                      <w:p w:rsidR="004400A2" w:rsidRPr="004400A2" w:rsidRDefault="004400A2" w:rsidP="004400A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4400A2" w:rsidRPr="004400A2" w:rsidTr="004400A2">
                    <w:trPr>
                      <w:tblCellSpacing w:w="22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4400A2" w:rsidRPr="004400A2" w:rsidRDefault="004400A2" w:rsidP="004400A2">
                        <w:pPr>
                          <w:shd w:val="clear" w:color="auto" w:fill="FAFAFA"/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00A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1466" w:dyaOrig="16329">
                            <v:shape id="_x0000_i1076" type="#_x0000_t75" style="width:133.5pt;height:18pt" o:ole="">
                              <v:imagedata r:id="rId13" o:title=""/>
                            </v:shape>
                            <w:control r:id="rId14" w:name="DefaultOcxName4" w:shapeid="_x0000_i1076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400A2" w:rsidRPr="004400A2" w:rsidRDefault="004400A2" w:rsidP="004400A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400A2" w:rsidRPr="004400A2" w:rsidRDefault="004400A2" w:rsidP="004400A2">
                        <w:pPr>
                          <w:shd w:val="clear" w:color="auto" w:fill="FAFAFA"/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00A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1466" w:dyaOrig="16329">
                            <v:shape id="_x0000_i1075" type="#_x0000_t75" style="width:97.5pt;height:18pt" o:ole="">
                              <v:imagedata r:id="rId15" o:title=""/>
                            </v:shape>
                            <w:control r:id="rId16" w:name="DefaultOcxName5" w:shapeid="_x0000_i1075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400A2" w:rsidRPr="004400A2" w:rsidRDefault="004400A2" w:rsidP="004400A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00A2" w:rsidRPr="004400A2" w:rsidRDefault="004400A2" w:rsidP="004400A2">
                        <w:pPr>
                          <w:shd w:val="clear" w:color="auto" w:fill="5674B9"/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color w:val="FFFFFF"/>
                            <w:sz w:val="16"/>
                            <w:szCs w:val="16"/>
                            <w:lang w:eastAsia="ru-RU"/>
                          </w:rPr>
                        </w:pPr>
                        <w:r w:rsidRPr="004400A2">
                          <w:rPr>
                            <w:rFonts w:ascii="Tahoma" w:eastAsia="Times New Roman" w:hAnsi="Tahoma" w:cs="Tahoma"/>
                            <w:color w:val="FFFFFF"/>
                            <w:sz w:val="16"/>
                            <w:szCs w:val="16"/>
                            <w:lang w:eastAsia="ru-RU"/>
                          </w:rPr>
                          <w:t>Очистить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4400A2" w:rsidRPr="004400A2" w:rsidRDefault="004400A2" w:rsidP="004400A2">
                        <w:pPr>
                          <w:shd w:val="clear" w:color="auto" w:fill="F26C4F"/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color w:val="FFFFFF"/>
                            <w:sz w:val="16"/>
                            <w:szCs w:val="16"/>
                            <w:lang w:eastAsia="ru-RU"/>
                          </w:rPr>
                        </w:pPr>
                        <w:r w:rsidRPr="004400A2">
                          <w:rPr>
                            <w:rFonts w:ascii="Tahoma" w:eastAsia="Times New Roman" w:hAnsi="Tahoma" w:cs="Tahoma"/>
                            <w:color w:val="FFFFFF"/>
                            <w:sz w:val="16"/>
                            <w:szCs w:val="16"/>
                            <w:lang w:eastAsia="ru-RU"/>
                          </w:rPr>
                          <w:t>Поиск</w:t>
                        </w:r>
                      </w:p>
                    </w:tc>
                  </w:tr>
                  <w:tr w:rsidR="004400A2" w:rsidRPr="004400A2">
                    <w:trPr>
                      <w:gridAfter w:val="1"/>
                      <w:wAfter w:w="534" w:type="dxa"/>
                      <w:tblCellSpacing w:w="22" w:type="dxa"/>
                      <w:jc w:val="center"/>
                    </w:trPr>
                    <w:tc>
                      <w:tcPr>
                        <w:tcW w:w="600" w:type="dxa"/>
                        <w:hideMark/>
                      </w:tcPr>
                      <w:p w:rsidR="004400A2" w:rsidRPr="004400A2" w:rsidRDefault="004400A2" w:rsidP="004400A2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142875" cy="142875"/>
                              <wp:effectExtent l="0" t="0" r="9525" b="9525"/>
                              <wp:docPr id="5" name="Рисунок 5" descr="https://elibrary.ru/images/but_orange_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elibrary.ru/images/but_orange_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465" w:type="dxa"/>
                        <w:gridSpan w:val="6"/>
                        <w:hideMark/>
                      </w:tcPr>
                      <w:p w:rsidR="004400A2" w:rsidRPr="004400A2" w:rsidRDefault="004400A2" w:rsidP="004400A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00A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Всего найдено</w:t>
                        </w:r>
                        <w:r w:rsidRPr="004400A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  <w:r w:rsidRPr="004400A2">
                          <w:rPr>
                            <w:rFonts w:ascii="Tahoma" w:eastAsia="Times New Roman" w:hAnsi="Tahoma" w:cs="Tahoma"/>
                            <w:b/>
                            <w:bCs/>
                            <w:color w:val="FF0000"/>
                            <w:sz w:val="16"/>
                            <w:szCs w:val="16"/>
                            <w:lang w:eastAsia="ru-RU"/>
                          </w:rPr>
                          <w:t>8</w:t>
                        </w:r>
                        <w:r w:rsidRPr="004400A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  <w:r w:rsidRPr="004400A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публикаций с общим количеством цитирований: </w:t>
                        </w:r>
                        <w:r w:rsidRPr="004400A2">
                          <w:rPr>
                            <w:rFonts w:ascii="Tahoma" w:eastAsia="Times New Roman" w:hAnsi="Tahoma" w:cs="Tahoma"/>
                            <w:b/>
                            <w:bCs/>
                            <w:color w:val="FF0000"/>
                            <w:sz w:val="16"/>
                            <w:szCs w:val="16"/>
                            <w:lang w:eastAsia="ru-RU"/>
                          </w:rPr>
                          <w:t>5</w:t>
                        </w:r>
                        <w:r w:rsidRPr="004400A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.</w:t>
                        </w:r>
                        <w:r w:rsidRPr="004400A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br/>
                          <w:t>Показано на данной странице: с </w:t>
                        </w:r>
                        <w:r w:rsidRPr="004400A2">
                          <w:rPr>
                            <w:rFonts w:ascii="Tahoma" w:eastAsia="Times New Roman" w:hAnsi="Tahoma" w:cs="Tahoma"/>
                            <w:b/>
                            <w:bCs/>
                            <w:color w:val="00008F"/>
                            <w:sz w:val="16"/>
                            <w:szCs w:val="16"/>
                            <w:lang w:eastAsia="ru-RU"/>
                          </w:rPr>
                          <w:t>1</w:t>
                        </w:r>
                        <w:r w:rsidRPr="004400A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 по </w:t>
                        </w:r>
                        <w:r w:rsidRPr="004400A2">
                          <w:rPr>
                            <w:rFonts w:ascii="Tahoma" w:eastAsia="Times New Roman" w:hAnsi="Tahoma" w:cs="Tahoma"/>
                            <w:b/>
                            <w:bCs/>
                            <w:color w:val="00008F"/>
                            <w:sz w:val="16"/>
                            <w:szCs w:val="16"/>
                            <w:lang w:eastAsia="ru-RU"/>
                          </w:rPr>
                          <w:t>8</w:t>
                        </w:r>
                        <w:r w:rsidRPr="004400A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.</w:t>
                        </w:r>
                      </w:p>
                    </w:tc>
                  </w:tr>
                </w:tbl>
                <w:p w:rsidR="004400A2" w:rsidRPr="004400A2" w:rsidRDefault="004400A2" w:rsidP="004400A2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8700" w:type="dxa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  <w:gridCol w:w="7753"/>
                    <w:gridCol w:w="452"/>
                  </w:tblGrid>
                  <w:tr w:rsidR="004400A2" w:rsidRPr="004400A2">
                    <w:trPr>
                      <w:trHeight w:val="225"/>
                      <w:tblCellSpacing w:w="0" w:type="dxa"/>
                    </w:trPr>
                    <w:tc>
                      <w:tcPr>
                        <w:tcW w:w="360" w:type="dxa"/>
                        <w:vAlign w:val="center"/>
                        <w:hideMark/>
                      </w:tcPr>
                      <w:p w:rsidR="004400A2" w:rsidRPr="004400A2" w:rsidRDefault="004400A2" w:rsidP="004400A2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00A2">
                          <w:rPr>
                            <w:rFonts w:ascii="Tahoma" w:eastAsia="Times New Roman" w:hAnsi="Tahoma" w:cs="Tahoma"/>
                            <w:color w:val="555555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  <w:r w:rsidRPr="004400A2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№</w:t>
                        </w:r>
                      </w:p>
                    </w:tc>
                    <w:tc>
                      <w:tcPr>
                        <w:tcW w:w="7710" w:type="dxa"/>
                        <w:vAlign w:val="center"/>
                        <w:hideMark/>
                      </w:tcPr>
                      <w:p w:rsidR="004400A2" w:rsidRPr="004400A2" w:rsidRDefault="004400A2" w:rsidP="004400A2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00A2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Публикация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4400A2" w:rsidRPr="004400A2" w:rsidRDefault="004400A2" w:rsidP="004400A2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00A2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4400A2" w:rsidRPr="004400A2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4400A2" w:rsidRPr="004400A2" w:rsidRDefault="004400A2" w:rsidP="004400A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4400A2" w:rsidRPr="004400A2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4400A2" w:rsidRPr="004400A2" w:rsidRDefault="004400A2" w:rsidP="004400A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4400A2" w:rsidRPr="004400A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4400A2" w:rsidRPr="004400A2" w:rsidRDefault="004400A2" w:rsidP="004400A2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00A2">
                          <w:rPr>
                            <w:rFonts w:ascii="Tahoma" w:eastAsia="Times New Roman" w:hAnsi="Tahoma" w:cs="Tahoma"/>
                            <w:b/>
                            <w:bCs/>
                            <w:color w:val="00008F"/>
                            <w:sz w:val="16"/>
                            <w:szCs w:val="16"/>
                            <w:lang w:eastAsia="ru-RU"/>
                          </w:rPr>
                          <w:t>1.</w:t>
                        </w:r>
                        <w:r w:rsidRPr="004400A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4400A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1466" w:dyaOrig="16329">
                            <v:shape id="_x0000_i1074" type="#_x0000_t75" style="width:20.25pt;height:18pt" o:ole="">
                              <v:imagedata r:id="rId18" o:title=""/>
                            </v:shape>
                            <w:control r:id="rId19" w:name="DefaultOcxName6" w:shapeid="_x0000_i1074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400A2" w:rsidRPr="004400A2" w:rsidRDefault="004400A2" w:rsidP="004400A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0" w:history="1">
                          <w:r w:rsidRPr="004400A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МОДИФИКАТОРЫ </w:t>
                          </w:r>
                          <w:proofErr w:type="gramStart"/>
                          <w:r w:rsidRPr="004400A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УГЛЕРОД-УГЛЕРОДНЫХ</w:t>
                          </w:r>
                          <w:proofErr w:type="gramEnd"/>
                          <w:r w:rsidRPr="004400A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КОМПОЗИТОВ</w:t>
                          </w:r>
                        </w:hyperlink>
                        <w:r w:rsidRPr="004400A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4400A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Блохина М.Х., Щербакова Г.И., Стороженко П.А., Жигалов Д.В., Сидоров Д.В., Тимофеев И.А., Тимофеев П.А.</w:t>
                        </w:r>
                        <w:r w:rsidRPr="004400A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hyperlink r:id="rId21" w:history="1">
                          <w:r w:rsidRPr="004400A2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Композиты и </w:t>
                          </w:r>
                          <w:proofErr w:type="spellStart"/>
                          <w:r w:rsidRPr="004400A2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наноструктуры</w:t>
                          </w:r>
                          <w:proofErr w:type="spellEnd"/>
                        </w:hyperlink>
                        <w:r w:rsidRPr="004400A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. 2012. </w:t>
                        </w:r>
                        <w:hyperlink r:id="rId22" w:history="1">
                          <w:r w:rsidRPr="004400A2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№ 4 (16)</w:t>
                          </w:r>
                        </w:hyperlink>
                        <w:r w:rsidRPr="004400A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. С. 041-52.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00A2" w:rsidRPr="004400A2" w:rsidRDefault="004400A2" w:rsidP="004400A2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3" w:tooltip="Список статей, ссылающихся на данную" w:history="1">
                          <w:r w:rsidRPr="004400A2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4</w:t>
                          </w:r>
                        </w:hyperlink>
                      </w:p>
                    </w:tc>
                  </w:tr>
                  <w:tr w:rsidR="004400A2" w:rsidRPr="004400A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4400A2" w:rsidRPr="004400A2" w:rsidRDefault="004400A2" w:rsidP="004400A2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00A2">
                          <w:rPr>
                            <w:rFonts w:ascii="Tahoma" w:eastAsia="Times New Roman" w:hAnsi="Tahoma" w:cs="Tahoma"/>
                            <w:b/>
                            <w:bCs/>
                            <w:color w:val="00008F"/>
                            <w:sz w:val="16"/>
                            <w:szCs w:val="16"/>
                            <w:lang w:eastAsia="ru-RU"/>
                          </w:rPr>
                          <w:t>2.</w:t>
                        </w:r>
                        <w:r w:rsidRPr="004400A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4400A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1466" w:dyaOrig="16329">
                            <v:shape id="_x0000_i1073" type="#_x0000_t75" style="width:20.25pt;height:18pt" o:ole="">
                              <v:imagedata r:id="rId18" o:title=""/>
                            </v:shape>
                            <w:control r:id="rId24" w:name="DefaultOcxName7" w:shapeid="_x0000_i1073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400A2" w:rsidRPr="004400A2" w:rsidRDefault="004400A2" w:rsidP="004400A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5" w:history="1">
                          <w:r w:rsidRPr="004400A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СОВРЕМЕННЫЕ СПОСОБЫ ПОЛУЧЕНИЯ КЕРАМОМАТРИЧНЫХ КОМПОЗИЦИОННЫХ МАТЕРИАЛОВ ДЛЯ АЭРОКОСМИЧЕСКОЙ ТЕХНИКИ</w:t>
                          </w:r>
                        </w:hyperlink>
                        <w:r w:rsidRPr="004400A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4400A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Тимофеев П.А., Коломийцев И.А.</w:t>
                        </w:r>
                        <w:r w:rsidRPr="004400A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hyperlink r:id="rId26" w:history="1">
                          <w:r w:rsidRPr="004400A2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Все материалы. Энциклопедический справочник</w:t>
                          </w:r>
                        </w:hyperlink>
                        <w:r w:rsidRPr="004400A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. 2012. </w:t>
                        </w:r>
                        <w:hyperlink r:id="rId27" w:history="1">
                          <w:r w:rsidRPr="004400A2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№ 7</w:t>
                          </w:r>
                        </w:hyperlink>
                        <w:r w:rsidRPr="004400A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. С. 50-52.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00A2" w:rsidRPr="004400A2" w:rsidRDefault="004400A2" w:rsidP="004400A2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8" w:tooltip="Список статей, ссылающихся на данную" w:history="1">
                          <w:r w:rsidRPr="004400A2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4400A2" w:rsidRPr="004400A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4400A2" w:rsidRPr="004400A2" w:rsidRDefault="004400A2" w:rsidP="004400A2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00A2">
                          <w:rPr>
                            <w:rFonts w:ascii="Tahoma" w:eastAsia="Times New Roman" w:hAnsi="Tahoma" w:cs="Tahoma"/>
                            <w:b/>
                            <w:bCs/>
                            <w:color w:val="00008F"/>
                            <w:sz w:val="16"/>
                            <w:szCs w:val="16"/>
                            <w:lang w:eastAsia="ru-RU"/>
                          </w:rPr>
                          <w:t>3.</w:t>
                        </w:r>
                        <w:r w:rsidRPr="004400A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4400A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1466" w:dyaOrig="16329">
                            <v:shape id="_x0000_i1072" type="#_x0000_t75" style="width:20.25pt;height:18pt" o:ole="">
                              <v:imagedata r:id="rId18" o:title=""/>
                            </v:shape>
                            <w:control r:id="rId29" w:name="DefaultOcxName8" w:shapeid="_x0000_i1072"/>
                          </w:object>
                        </w:r>
                      </w:p>
                      <w:p w:rsidR="004400A2" w:rsidRPr="004400A2" w:rsidRDefault="004400A2" w:rsidP="004400A2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152400" cy="152400"/>
                              <wp:effectExtent l="0" t="0" r="0" b="0"/>
                              <wp:docPr id="4" name="Рисунок 4" descr="https://elibrary.ru/images/pdf_blue.gif">
                                <a:hlinkClick xmlns:a="http://schemas.openxmlformats.org/drawingml/2006/main" r:id="rId3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elibrary.ru/images/pdf_blue.gif">
                                        <a:hlinkClick r:id="rId3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400A2" w:rsidRPr="004400A2" w:rsidRDefault="004400A2" w:rsidP="004400A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2" w:history="1">
                          <w:proofErr w:type="gramStart"/>
                          <w:r w:rsidRPr="004400A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РАЗРАБОТКА НАУЧНЫХ ОСНОВ КОМБИНИРОВАННОГО "ЖИДКОФАЗНОГО-ГАЗОФАЗНОГО" МЕТОДА СОЗДАНИЯ ОКИСЛИТЕЛЬНОСТОЙКОЙ МАТРИЦЫ КАРБОНИТРИДА КРЕМНИЯ</w:t>
                          </w:r>
                        </w:hyperlink>
                        <w:r w:rsidRPr="004400A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4400A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Тимофеев И.А., Старцев В.А., </w:t>
                        </w:r>
                        <w:proofErr w:type="spellStart"/>
                        <w:r w:rsidRPr="004400A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Джамалдинова</w:t>
                        </w:r>
                        <w:proofErr w:type="spellEnd"/>
                        <w:r w:rsidRPr="004400A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М.Д., Сафронова Е.С., Михайловский К.В., Тимофеев П.А., </w:t>
                        </w:r>
                        <w:proofErr w:type="spellStart"/>
                        <w:r w:rsidRPr="004400A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Шейдаков</w:t>
                        </w:r>
                        <w:proofErr w:type="spellEnd"/>
                        <w:r w:rsidRPr="004400A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К.В., Лукьянова Н.А., </w:t>
                        </w:r>
                        <w:proofErr w:type="spellStart"/>
                        <w:r w:rsidRPr="004400A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Евдокухин</w:t>
                        </w:r>
                        <w:proofErr w:type="spellEnd"/>
                        <w:r w:rsidRPr="004400A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Д.М., Жукова С.В., Прокопенко А.В., Коломийцев И.А., </w:t>
                        </w:r>
                        <w:proofErr w:type="spellStart"/>
                        <w:r w:rsidRPr="004400A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Логачева</w:t>
                        </w:r>
                        <w:proofErr w:type="spellEnd"/>
                        <w:r w:rsidRPr="004400A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Д.А., Богачев Е.А., </w:t>
                        </w:r>
                        <w:proofErr w:type="spellStart"/>
                        <w:r w:rsidRPr="004400A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Шайдуров</w:t>
                        </w:r>
                        <w:proofErr w:type="spellEnd"/>
                        <w:r w:rsidRPr="004400A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В.С., Соколов С.В., </w:t>
                        </w:r>
                        <w:proofErr w:type="spellStart"/>
                        <w:r w:rsidRPr="004400A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Артюшенко</w:t>
                        </w:r>
                        <w:proofErr w:type="spellEnd"/>
                        <w:proofErr w:type="gramEnd"/>
                        <w:r w:rsidRPr="004400A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В.М., </w:t>
                        </w:r>
                        <w:proofErr w:type="spellStart"/>
                        <w:r w:rsidRPr="004400A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Самаров</w:t>
                        </w:r>
                        <w:proofErr w:type="spellEnd"/>
                        <w:r w:rsidRPr="004400A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К.Л., Разумовский И.М., Рыжова О.Г. и др.</w:t>
                        </w:r>
                        <w:r w:rsidRPr="004400A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4400A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отчет о НИР  № 14.740.11.0034 от 01.09.2010 (Министерство образования и науки Российской Федерации)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00A2" w:rsidRPr="004400A2" w:rsidRDefault="004400A2" w:rsidP="004400A2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00A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4400A2" w:rsidRPr="004400A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4400A2" w:rsidRPr="004400A2" w:rsidRDefault="004400A2" w:rsidP="004400A2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00A2">
                          <w:rPr>
                            <w:rFonts w:ascii="Tahoma" w:eastAsia="Times New Roman" w:hAnsi="Tahoma" w:cs="Tahoma"/>
                            <w:b/>
                            <w:bCs/>
                            <w:color w:val="00008F"/>
                            <w:sz w:val="16"/>
                            <w:szCs w:val="16"/>
                            <w:lang w:eastAsia="ru-RU"/>
                          </w:rPr>
                          <w:t>4.</w:t>
                        </w:r>
                        <w:r w:rsidRPr="004400A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4400A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1466" w:dyaOrig="16329">
                            <v:shape id="_x0000_i1071" type="#_x0000_t75" style="width:20.25pt;height:18pt" o:ole="">
                              <v:imagedata r:id="rId18" o:title=""/>
                            </v:shape>
                            <w:control r:id="rId33" w:name="DefaultOcxName9" w:shapeid="_x0000_i1071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400A2" w:rsidRPr="004400A2" w:rsidRDefault="004400A2" w:rsidP="004400A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4" w:history="1">
                          <w:r w:rsidRPr="004400A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СПОСОБ ПОЛУЧЕНИЯ МНОГОФУНКЦИОНАЛЬНЫХ КЕРАМОМАТРИЧНЫХ КОМПОЗИЦИОННЫХ МАТЕРИАЛОВ (ВАРИАНТЫ)</w:t>
                          </w:r>
                        </w:hyperlink>
                        <w:r w:rsidRPr="004400A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4400A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Тимофеев И.А., Богачев Е.А., Рыжова О.Г., Соколов С.В., Тимофеев П.А., Жукова С.В., Сафронова Е.С.</w:t>
                        </w:r>
                        <w:r w:rsidRPr="004400A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4400A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патент на изобретение RUS 2603330 13.03.2015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00A2" w:rsidRPr="004400A2" w:rsidRDefault="004400A2" w:rsidP="004400A2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00A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4400A2" w:rsidRPr="004400A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4400A2" w:rsidRPr="004400A2" w:rsidRDefault="004400A2" w:rsidP="004400A2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00A2">
                          <w:rPr>
                            <w:rFonts w:ascii="Tahoma" w:eastAsia="Times New Roman" w:hAnsi="Tahoma" w:cs="Tahoma"/>
                            <w:b/>
                            <w:bCs/>
                            <w:color w:val="00008F"/>
                            <w:sz w:val="16"/>
                            <w:szCs w:val="16"/>
                            <w:lang w:eastAsia="ru-RU"/>
                          </w:rPr>
                          <w:t>5.</w:t>
                        </w:r>
                        <w:r w:rsidRPr="004400A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4400A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1466" w:dyaOrig="16329">
                            <v:shape id="_x0000_i1070" type="#_x0000_t75" style="width:20.25pt;height:18pt" o:ole="">
                              <v:imagedata r:id="rId18" o:title=""/>
                            </v:shape>
                            <w:control r:id="rId35" w:name="DefaultOcxName10" w:shapeid="_x0000_i1070"/>
                          </w:object>
                        </w:r>
                      </w:p>
                      <w:p w:rsidR="004400A2" w:rsidRPr="004400A2" w:rsidRDefault="004400A2" w:rsidP="004400A2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152400" cy="152400"/>
                              <wp:effectExtent l="0" t="0" r="0" b="0"/>
                              <wp:docPr id="3" name="Рисунок 3" descr="https://elibrary.ru/images/pdf_green.gif">
                                <a:hlinkClick xmlns:a="http://schemas.openxmlformats.org/drawingml/2006/main" r:id="rId3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elibrary.ru/images/pdf_green.gif">
                                        <a:hlinkClick r:id="rId3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400A2" w:rsidRPr="004400A2" w:rsidRDefault="004400A2" w:rsidP="004400A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8" w:history="1">
                          <w:r w:rsidRPr="004400A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ОКИСЛИТЕЛЬНОСТОЙКИЕ ОЛИГОБОРСИЛАЗАНЫ И КЕРАМИКА SI-B-C-N НА ИХ ОСНОВЕ</w:t>
                          </w:r>
                        </w:hyperlink>
                        <w:r w:rsidRPr="004400A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4400A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Рыжова О.Г., Стороженко П.А., Тимофеев П.А., Кузнецова М.Г., </w:t>
                        </w:r>
                        <w:proofErr w:type="spellStart"/>
                        <w:r w:rsidRPr="004400A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Драчев</w:t>
                        </w:r>
                        <w:proofErr w:type="spellEnd"/>
                        <w:r w:rsidRPr="004400A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А.И., Тимофеев И.А., Дугин С.Н., </w:t>
                        </w:r>
                        <w:proofErr w:type="spellStart"/>
                        <w:r w:rsidRPr="004400A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Гуркова</w:t>
                        </w:r>
                        <w:proofErr w:type="spellEnd"/>
                        <w:r w:rsidRPr="004400A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Э.Л.</w:t>
                        </w:r>
                        <w:r w:rsidRPr="004400A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4400A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В сборнике: </w:t>
                        </w:r>
                        <w:hyperlink r:id="rId39" w:history="1">
                          <w:r w:rsidRPr="004400A2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Олигомеры - 2017</w:t>
                          </w:r>
                        </w:hyperlink>
                        <w:r w:rsidRPr="004400A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 Сборник трудов XII Международной конференции по химии и физикохимии олигомеров. Ответственный редактор М.П. Березин. 2017. С. 169.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00A2" w:rsidRPr="004400A2" w:rsidRDefault="004400A2" w:rsidP="004400A2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00A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4400A2" w:rsidRPr="004400A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4400A2" w:rsidRPr="004400A2" w:rsidRDefault="004400A2" w:rsidP="004400A2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00A2">
                          <w:rPr>
                            <w:rFonts w:ascii="Tahoma" w:eastAsia="Times New Roman" w:hAnsi="Tahoma" w:cs="Tahoma"/>
                            <w:b/>
                            <w:bCs/>
                            <w:color w:val="00008F"/>
                            <w:sz w:val="16"/>
                            <w:szCs w:val="16"/>
                            <w:lang w:eastAsia="ru-RU"/>
                          </w:rPr>
                          <w:t>6.</w:t>
                        </w:r>
                        <w:r w:rsidRPr="004400A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4400A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1466" w:dyaOrig="16329">
                            <v:shape id="_x0000_i1069" type="#_x0000_t75" style="width:20.25pt;height:18pt" o:ole="">
                              <v:imagedata r:id="rId18" o:title=""/>
                            </v:shape>
                            <w:control r:id="rId40" w:name="DefaultOcxName11" w:shapeid="_x0000_i1069"/>
                          </w:object>
                        </w:r>
                      </w:p>
                      <w:p w:rsidR="004400A2" w:rsidRPr="004400A2" w:rsidRDefault="004400A2" w:rsidP="004400A2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152400" cy="152400"/>
                              <wp:effectExtent l="0" t="0" r="0" b="0"/>
                              <wp:docPr id="2" name="Рисунок 2" descr="https://elibrary.ru/images/pdf_green.gif">
                                <a:hlinkClick xmlns:a="http://schemas.openxmlformats.org/drawingml/2006/main" r:id="rId4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elibrary.ru/images/pdf_green.gif">
                                        <a:hlinkClick r:id="rId4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400A2" w:rsidRPr="004400A2" w:rsidRDefault="004400A2" w:rsidP="004400A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2" w:history="1">
                          <w:r w:rsidRPr="004400A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ИССЛЕДОВАНИЕ ВОЗМОЖНОСТИ ПОЛУЧЕНИЯ </w:t>
                          </w:r>
                          <w:proofErr w:type="gramStart"/>
                          <w:r w:rsidRPr="004400A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УГЛЕРОД-КЕРАМИЧЕСКИХ</w:t>
                          </w:r>
                          <w:proofErr w:type="gramEnd"/>
                          <w:r w:rsidRPr="004400A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КОМПОЗИЦИОННЫХ МАТЕРИАЛОВ МЕТОДОМ ЖИДКОФАЗНОЙ ПРОПИТКИ УГЛЕРОДНОГО КАРКАСА ПОЛИМЕРНЫМИ ПРЕКУРСОРАМИ</w:t>
                          </w:r>
                        </w:hyperlink>
                        <w:r w:rsidRPr="004400A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4400A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Тимофеев П.А., Резник С.В., Тимофеев И.А.</w:t>
                        </w:r>
                        <w:r w:rsidRPr="004400A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hyperlink r:id="rId43" w:history="1">
                          <w:r w:rsidRPr="004400A2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Конструкции из композиционных материалов</w:t>
                          </w:r>
                        </w:hyperlink>
                        <w:r w:rsidRPr="004400A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. 2015. </w:t>
                        </w:r>
                        <w:hyperlink r:id="rId44" w:history="1">
                          <w:r w:rsidRPr="004400A2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№ 1 (137)</w:t>
                          </w:r>
                        </w:hyperlink>
                        <w:r w:rsidRPr="004400A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. С. 26-29.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00A2" w:rsidRPr="004400A2" w:rsidRDefault="004400A2" w:rsidP="004400A2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00A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4400A2" w:rsidRPr="004400A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4400A2" w:rsidRPr="004400A2" w:rsidRDefault="004400A2" w:rsidP="004400A2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00A2">
                          <w:rPr>
                            <w:rFonts w:ascii="Tahoma" w:eastAsia="Times New Roman" w:hAnsi="Tahoma" w:cs="Tahoma"/>
                            <w:b/>
                            <w:bCs/>
                            <w:color w:val="00008F"/>
                            <w:sz w:val="16"/>
                            <w:szCs w:val="16"/>
                            <w:lang w:eastAsia="ru-RU"/>
                          </w:rPr>
                          <w:t>7.</w:t>
                        </w:r>
                        <w:r w:rsidRPr="004400A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4400A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1466" w:dyaOrig="16329">
                            <v:shape id="_x0000_i1068" type="#_x0000_t75" style="width:20.25pt;height:18pt" o:ole="">
                              <v:imagedata r:id="rId18" o:title=""/>
                            </v:shape>
                            <w:control r:id="rId45" w:name="DefaultOcxName12" w:shapeid="_x0000_i1068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400A2" w:rsidRPr="004400A2" w:rsidRDefault="004400A2" w:rsidP="004400A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6" w:history="1">
                          <w:r w:rsidRPr="004400A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SICN-NANOWHISKERS SELF-REINFORCING CMC QUASI-3D STRUCTURE FORMING BY PIP</w:t>
                          </w:r>
                        </w:hyperlink>
                        <w:r w:rsidRPr="004400A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  <w:br/>
                        </w:r>
                        <w:proofErr w:type="spellStart"/>
                        <w:r w:rsidRPr="004400A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val="en-US" w:eastAsia="ru-RU"/>
                          </w:rPr>
                          <w:t>Timofeev</w:t>
                        </w:r>
                        <w:proofErr w:type="spellEnd"/>
                        <w:r w:rsidRPr="004400A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val="en-US" w:eastAsia="ru-RU"/>
                          </w:rPr>
                          <w:t xml:space="preserve"> I.A., </w:t>
                        </w:r>
                        <w:proofErr w:type="spellStart"/>
                        <w:r w:rsidRPr="004400A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val="en-US" w:eastAsia="ru-RU"/>
                          </w:rPr>
                          <w:t>Timofeev</w:t>
                        </w:r>
                        <w:proofErr w:type="spellEnd"/>
                        <w:r w:rsidRPr="004400A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val="en-US" w:eastAsia="ru-RU"/>
                          </w:rPr>
                          <w:t xml:space="preserve"> P.A., </w:t>
                        </w:r>
                        <w:proofErr w:type="spellStart"/>
                        <w:r w:rsidRPr="004400A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val="en-US" w:eastAsia="ru-RU"/>
                          </w:rPr>
                          <w:t>Mikhailovski</w:t>
                        </w:r>
                        <w:proofErr w:type="spellEnd"/>
                        <w:r w:rsidRPr="004400A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val="en-US" w:eastAsia="ru-RU"/>
                          </w:rPr>
                          <w:t xml:space="preserve"> K.V., </w:t>
                        </w:r>
                        <w:proofErr w:type="spellStart"/>
                        <w:r w:rsidRPr="004400A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val="en-US" w:eastAsia="ru-RU"/>
                          </w:rPr>
                          <w:t>Ryzhova</w:t>
                        </w:r>
                        <w:proofErr w:type="spellEnd"/>
                        <w:r w:rsidRPr="004400A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val="en-US" w:eastAsia="ru-RU"/>
                          </w:rPr>
                          <w:t xml:space="preserve"> O.G., </w:t>
                        </w:r>
                        <w:proofErr w:type="spellStart"/>
                        <w:r w:rsidRPr="004400A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val="en-US" w:eastAsia="ru-RU"/>
                          </w:rPr>
                          <w:t>Zhukova</w:t>
                        </w:r>
                        <w:proofErr w:type="spellEnd"/>
                        <w:r w:rsidRPr="004400A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val="en-US" w:eastAsia="ru-RU"/>
                          </w:rPr>
                          <w:t xml:space="preserve"> S.V.</w:t>
                        </w:r>
                        <w:r w:rsidRPr="004400A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  <w:br/>
                        </w:r>
                        <w:hyperlink r:id="rId47" w:history="1">
                          <w:proofErr w:type="spellStart"/>
                          <w:r w:rsidRPr="004400A2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Ceramic</w:t>
                          </w:r>
                          <w:proofErr w:type="spellEnd"/>
                          <w:r w:rsidRPr="004400A2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</w:t>
                          </w:r>
                          <w:proofErr w:type="spellStart"/>
                          <w:r w:rsidRPr="004400A2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Transactions</w:t>
                          </w:r>
                          <w:proofErr w:type="spellEnd"/>
                        </w:hyperlink>
                        <w:r w:rsidRPr="004400A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. 2014. Т. 248. С. 203-208.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00A2" w:rsidRPr="004400A2" w:rsidRDefault="004400A2" w:rsidP="004400A2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00A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4400A2" w:rsidRPr="004400A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4400A2" w:rsidRPr="004400A2" w:rsidRDefault="004400A2" w:rsidP="004400A2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00A2">
                          <w:rPr>
                            <w:rFonts w:ascii="Tahoma" w:eastAsia="Times New Roman" w:hAnsi="Tahoma" w:cs="Tahoma"/>
                            <w:b/>
                            <w:bCs/>
                            <w:color w:val="00008F"/>
                            <w:sz w:val="16"/>
                            <w:szCs w:val="16"/>
                            <w:lang w:eastAsia="ru-RU"/>
                          </w:rPr>
                          <w:lastRenderedPageBreak/>
                          <w:t>8.</w:t>
                        </w:r>
                        <w:r w:rsidRPr="004400A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4400A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1466" w:dyaOrig="16329">
                            <v:shape id="_x0000_i1067" type="#_x0000_t75" style="width:20.25pt;height:18pt" o:ole="">
                              <v:imagedata r:id="rId18" o:title=""/>
                            </v:shape>
                            <w:control r:id="rId48" w:name="DefaultOcxName13" w:shapeid="_x0000_i1067"/>
                          </w:object>
                        </w:r>
                      </w:p>
                      <w:p w:rsidR="004400A2" w:rsidRPr="004400A2" w:rsidRDefault="004400A2" w:rsidP="004400A2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152400" cy="152400"/>
                              <wp:effectExtent l="0" t="0" r="0" b="0"/>
                              <wp:docPr id="1" name="Рисунок 1" descr="https://elibrary.ru/images/pdf_yellow.gif">
                                <a:hlinkClick xmlns:a="http://schemas.openxmlformats.org/drawingml/2006/main" r:id="rId4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elibrary.ru/images/pdf_yellow.gif">
                                        <a:hlinkClick r:id="rId4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400A2" w:rsidRPr="004400A2" w:rsidRDefault="004400A2" w:rsidP="004400A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1" w:history="1">
                          <w:r w:rsidRPr="004400A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ТЕРМОДИНАМИЧЕСКАЯ ОЦЕНКА ВОЗМОЖНОСТИ ОСАЖДЕНИЯ БОРИДОВ КРЕМНИЯ ИЗ ИХ ГАЛОГЕНИДОВ</w:t>
                          </w:r>
                        </w:hyperlink>
                        <w:r w:rsidRPr="004400A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4400A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Тимофеев П.А., Тимофеев А.Н.</w:t>
                        </w:r>
                        <w:r w:rsidRPr="004400A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hyperlink r:id="rId52" w:history="1">
                          <w:r w:rsidRPr="004400A2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Известия высших учебных заведений. Порошковая металлургия и функциональные покрытия</w:t>
                          </w:r>
                        </w:hyperlink>
                        <w:r w:rsidRPr="004400A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. 2017.</w:t>
                        </w:r>
                        <w:hyperlink r:id="rId53" w:history="1">
                          <w:r w:rsidRPr="004400A2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№ 1</w:t>
                          </w:r>
                        </w:hyperlink>
                        <w:r w:rsidRPr="004400A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. С. 58-63.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00A2" w:rsidRPr="004400A2" w:rsidRDefault="004400A2" w:rsidP="004400A2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00A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4400A2" w:rsidRPr="004400A2" w:rsidRDefault="004400A2" w:rsidP="004400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4400A2" w:rsidRPr="004400A2" w:rsidRDefault="004400A2" w:rsidP="004400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4400A2" w:rsidRPr="004400A2" w:rsidRDefault="004400A2" w:rsidP="004400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60769B" w:rsidRDefault="0060769B"/>
    <w:sectPr w:rsidR="00607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181"/>
    <w:rsid w:val="002B321E"/>
    <w:rsid w:val="004400A2"/>
    <w:rsid w:val="0060769B"/>
    <w:rsid w:val="009976C9"/>
    <w:rsid w:val="00A407A5"/>
    <w:rsid w:val="00A77181"/>
    <w:rsid w:val="00CD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ster">
    <w:name w:val="aster"/>
    <w:basedOn w:val="a0"/>
    <w:rsid w:val="004400A2"/>
  </w:style>
  <w:style w:type="character" w:styleId="a3">
    <w:name w:val="Hyperlink"/>
    <w:basedOn w:val="a0"/>
    <w:uiPriority w:val="99"/>
    <w:semiHidden/>
    <w:unhideWhenUsed/>
    <w:rsid w:val="004400A2"/>
    <w:rPr>
      <w:color w:val="0000FF"/>
      <w:u w:val="single"/>
    </w:rPr>
  </w:style>
  <w:style w:type="character" w:customStyle="1" w:styleId="expandable">
    <w:name w:val="expandable"/>
    <w:basedOn w:val="a0"/>
    <w:rsid w:val="004400A2"/>
  </w:style>
  <w:style w:type="paragraph" w:styleId="a4">
    <w:name w:val="Balloon Text"/>
    <w:basedOn w:val="a"/>
    <w:link w:val="a5"/>
    <w:uiPriority w:val="99"/>
    <w:semiHidden/>
    <w:unhideWhenUsed/>
    <w:rsid w:val="00440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0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ster">
    <w:name w:val="aster"/>
    <w:basedOn w:val="a0"/>
    <w:rsid w:val="004400A2"/>
  </w:style>
  <w:style w:type="character" w:styleId="a3">
    <w:name w:val="Hyperlink"/>
    <w:basedOn w:val="a0"/>
    <w:uiPriority w:val="99"/>
    <w:semiHidden/>
    <w:unhideWhenUsed/>
    <w:rsid w:val="004400A2"/>
    <w:rPr>
      <w:color w:val="0000FF"/>
      <w:u w:val="single"/>
    </w:rPr>
  </w:style>
  <w:style w:type="character" w:customStyle="1" w:styleId="expandable">
    <w:name w:val="expandable"/>
    <w:basedOn w:val="a0"/>
    <w:rsid w:val="004400A2"/>
  </w:style>
  <w:style w:type="paragraph" w:styleId="a4">
    <w:name w:val="Balloon Text"/>
    <w:basedOn w:val="a"/>
    <w:link w:val="a5"/>
    <w:uiPriority w:val="99"/>
    <w:semiHidden/>
    <w:unhideWhenUsed/>
    <w:rsid w:val="00440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0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8810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8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3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9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1220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2019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611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861357740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1522275874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</w:divsChild>
        </w:div>
        <w:div w:id="2922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hyperlink" Target="https://elibrary.ru/contents.asp?id=33744184" TargetMode="External"/><Relationship Id="rId39" Type="http://schemas.openxmlformats.org/officeDocument/2006/relationships/hyperlink" Target="https://elibrary.ru/item.asp?id=32419832" TargetMode="External"/><Relationship Id="rId21" Type="http://schemas.openxmlformats.org/officeDocument/2006/relationships/hyperlink" Target="https://elibrary.ru/contents.asp?id=33816738" TargetMode="External"/><Relationship Id="rId34" Type="http://schemas.openxmlformats.org/officeDocument/2006/relationships/hyperlink" Target="https://elibrary.ru/item.asp?id=36793368" TargetMode="External"/><Relationship Id="rId42" Type="http://schemas.openxmlformats.org/officeDocument/2006/relationships/hyperlink" Target="https://elibrary.ru/item.asp?id=23066792" TargetMode="External"/><Relationship Id="rId47" Type="http://schemas.openxmlformats.org/officeDocument/2006/relationships/hyperlink" Target="https://elibrary.ru/contents.asp?id=34090036" TargetMode="External"/><Relationship Id="rId50" Type="http://schemas.openxmlformats.org/officeDocument/2006/relationships/image" Target="media/image10.gif"/><Relationship Id="rId55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29" Type="http://schemas.openxmlformats.org/officeDocument/2006/relationships/control" Target="activeX/activeX9.xml"/><Relationship Id="rId11" Type="http://schemas.openxmlformats.org/officeDocument/2006/relationships/control" Target="activeX/activeX3.xml"/><Relationship Id="rId24" Type="http://schemas.openxmlformats.org/officeDocument/2006/relationships/control" Target="activeX/activeX8.xml"/><Relationship Id="rId32" Type="http://schemas.openxmlformats.org/officeDocument/2006/relationships/hyperlink" Target="https://elibrary.ru/item.asp?id=21528796" TargetMode="External"/><Relationship Id="rId37" Type="http://schemas.openxmlformats.org/officeDocument/2006/relationships/image" Target="media/image9.gif"/><Relationship Id="rId40" Type="http://schemas.openxmlformats.org/officeDocument/2006/relationships/control" Target="activeX/activeX12.xml"/><Relationship Id="rId45" Type="http://schemas.openxmlformats.org/officeDocument/2006/relationships/control" Target="activeX/activeX13.xml"/><Relationship Id="rId53" Type="http://schemas.openxmlformats.org/officeDocument/2006/relationships/hyperlink" Target="https://elibrary.ru/contents.asp?id=34469970&amp;selid=28925673" TargetMode="External"/><Relationship Id="rId5" Type="http://schemas.openxmlformats.org/officeDocument/2006/relationships/hyperlink" Target="https://elibrary.ru/org_about.asp?orgsid=6567" TargetMode="Externa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image" Target="media/image8.gif"/><Relationship Id="rId44" Type="http://schemas.openxmlformats.org/officeDocument/2006/relationships/hyperlink" Target="https://elibrary.ru/contents.asp?id=34056295&amp;selid=23066792" TargetMode="External"/><Relationship Id="rId52" Type="http://schemas.openxmlformats.org/officeDocument/2006/relationships/hyperlink" Target="https://elibrary.ru/contents.asp?id=34469970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hyperlink" Target="https://elibrary.ru/contents.asp?id=33816738&amp;selid=18724519" TargetMode="External"/><Relationship Id="rId27" Type="http://schemas.openxmlformats.org/officeDocument/2006/relationships/hyperlink" Target="https://elibrary.ru/contents.asp?id=33744184&amp;selid=17867324" TargetMode="External"/><Relationship Id="rId30" Type="http://schemas.openxmlformats.org/officeDocument/2006/relationships/hyperlink" Target="javascript:html_article(21528796)" TargetMode="External"/><Relationship Id="rId35" Type="http://schemas.openxmlformats.org/officeDocument/2006/relationships/control" Target="activeX/activeX11.xml"/><Relationship Id="rId43" Type="http://schemas.openxmlformats.org/officeDocument/2006/relationships/hyperlink" Target="https://elibrary.ru/contents.asp?id=34056295" TargetMode="External"/><Relationship Id="rId48" Type="http://schemas.openxmlformats.org/officeDocument/2006/relationships/control" Target="activeX/activeX14.xml"/><Relationship Id="rId8" Type="http://schemas.openxmlformats.org/officeDocument/2006/relationships/image" Target="media/image2.wmf"/><Relationship Id="rId51" Type="http://schemas.openxmlformats.org/officeDocument/2006/relationships/hyperlink" Target="https://elibrary.ru/item.asp?id=28925673" TargetMode="Externa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6.gif"/><Relationship Id="rId25" Type="http://schemas.openxmlformats.org/officeDocument/2006/relationships/hyperlink" Target="https://elibrary.ru/item.asp?id=17867324" TargetMode="External"/><Relationship Id="rId33" Type="http://schemas.openxmlformats.org/officeDocument/2006/relationships/control" Target="activeX/activeX10.xml"/><Relationship Id="rId38" Type="http://schemas.openxmlformats.org/officeDocument/2006/relationships/hyperlink" Target="https://elibrary.ru/item.asp?id=32500210" TargetMode="External"/><Relationship Id="rId46" Type="http://schemas.openxmlformats.org/officeDocument/2006/relationships/hyperlink" Target="https://elibrary.ru/item.asp?id=23958006" TargetMode="External"/><Relationship Id="rId20" Type="http://schemas.openxmlformats.org/officeDocument/2006/relationships/hyperlink" Target="https://elibrary.ru/item.asp?id=18724519" TargetMode="External"/><Relationship Id="rId41" Type="http://schemas.openxmlformats.org/officeDocument/2006/relationships/hyperlink" Target="javascript:load_article(23066792)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hyperlink" Target="https://elibrary.ru/cit_items.asp?gritemid=18724519" TargetMode="External"/><Relationship Id="rId28" Type="http://schemas.openxmlformats.org/officeDocument/2006/relationships/hyperlink" Target="https://elibrary.ru/cit_items.asp?gritemid=17867324" TargetMode="External"/><Relationship Id="rId36" Type="http://schemas.openxmlformats.org/officeDocument/2006/relationships/hyperlink" Target="javascript:load_article(32500210)" TargetMode="External"/><Relationship Id="rId49" Type="http://schemas.openxmlformats.org/officeDocument/2006/relationships/hyperlink" Target="javascript:order_item(28925673,%20400)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4081</Characters>
  <Application>Microsoft Office Word</Application>
  <DocSecurity>0</DocSecurity>
  <Lines>34</Lines>
  <Paragraphs>9</Paragraphs>
  <ScaleCrop>false</ScaleCrop>
  <Company/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Семина Анна Андреевна</dc:creator>
  <cp:keywords/>
  <dc:description/>
  <cp:lastModifiedBy>Семина Анна Андреевна</cp:lastModifiedBy>
  <cp:revision>2</cp:revision>
  <dcterms:created xsi:type="dcterms:W3CDTF">2019-02-22T09:37:00Z</dcterms:created>
  <dcterms:modified xsi:type="dcterms:W3CDTF">2019-02-22T09:37:00Z</dcterms:modified>
</cp:coreProperties>
</file>