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735701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735701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735701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735701" w:rsidRPr="0050542F" w:rsidTr="00735701">
        <w:tc>
          <w:tcPr>
            <w:tcW w:w="541" w:type="dxa"/>
          </w:tcPr>
          <w:p w:rsidR="00735701" w:rsidRPr="0050542F" w:rsidRDefault="00735701" w:rsidP="007357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245" w:type="dxa"/>
          </w:tcPr>
          <w:p w:rsidR="00735701" w:rsidRPr="00B42982" w:rsidRDefault="00735701" w:rsidP="00735701">
            <w:pPr>
              <w:jc w:val="both"/>
              <w:rPr>
                <w:sz w:val="22"/>
                <w:szCs w:val="22"/>
              </w:rPr>
            </w:pPr>
            <w:bookmarkStart w:id="2" w:name="_GoBack"/>
            <w:r w:rsidRPr="00B42982">
              <w:rPr>
                <w:sz w:val="22"/>
                <w:szCs w:val="22"/>
              </w:rPr>
              <w:t xml:space="preserve">Направления повышения </w:t>
            </w:r>
            <w:bookmarkEnd w:id="2"/>
            <w:r w:rsidRPr="00B42982">
              <w:rPr>
                <w:sz w:val="22"/>
                <w:szCs w:val="22"/>
              </w:rPr>
              <w:t>конкурентоспособности и устойчивости развития региональных экономических кластеров Карачаево-Черкесской республики (статья в журнале, входящем в перечень ВАК)</w:t>
            </w:r>
          </w:p>
        </w:tc>
        <w:tc>
          <w:tcPr>
            <w:tcW w:w="1276" w:type="dxa"/>
          </w:tcPr>
          <w:p w:rsidR="00735701" w:rsidRPr="0030651F" w:rsidRDefault="00735701" w:rsidP="00735701"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735701" w:rsidRPr="0030651F" w:rsidRDefault="00735701" w:rsidP="00735701">
            <w:pPr>
              <w:jc w:val="both"/>
            </w:pPr>
            <w:r w:rsidRPr="0030651F">
              <w:t>Интеграл. 2012. № 2. С. 84</w:t>
            </w:r>
          </w:p>
        </w:tc>
        <w:tc>
          <w:tcPr>
            <w:tcW w:w="851" w:type="dxa"/>
          </w:tcPr>
          <w:p w:rsidR="00735701" w:rsidRPr="0030651F" w:rsidRDefault="00735701" w:rsidP="00735701">
            <w:r w:rsidRPr="0030651F">
              <w:t xml:space="preserve">0,16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735701" w:rsidRPr="00A37B75" w:rsidRDefault="00735701" w:rsidP="00735701"/>
        </w:tc>
        <w:tc>
          <w:tcPr>
            <w:tcW w:w="850" w:type="dxa"/>
          </w:tcPr>
          <w:p w:rsidR="00735701" w:rsidRPr="000F31F8" w:rsidRDefault="00735701" w:rsidP="00735701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735701" w:rsidRPr="000F31F8" w:rsidRDefault="00735701" w:rsidP="00735701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735701" w:rsidRPr="000F31F8" w:rsidRDefault="00735701" w:rsidP="00735701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735701" w:rsidRDefault="00735701" w:rsidP="00735701">
            <w:hyperlink r:id="rId5" w:history="1">
              <w:r>
                <w:rPr>
                  <w:rStyle w:val="a3"/>
                </w:rPr>
                <w:t>https://elibrary.ru/item.asp?id=18044167</w:t>
              </w:r>
            </w:hyperlink>
          </w:p>
        </w:tc>
      </w:tr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4B5BD8"/>
    <w:rsid w:val="00633BE8"/>
    <w:rsid w:val="0073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18044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2019-11-08T08:28:00Z</dcterms:created>
  <dcterms:modified xsi:type="dcterms:W3CDTF">2019-11-08T08:28:00Z</dcterms:modified>
</cp:coreProperties>
</file>