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E7" w:rsidRDefault="004A0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НАУЧНАЯ РОТА РОСГВАРДИИ</w:t>
      </w:r>
    </w:p>
    <w:p w:rsidR="00F30DE7" w:rsidRDefault="00F30DE7">
      <w:pPr>
        <w:shd w:val="clear" w:color="auto" w:fill="FFFFFF"/>
        <w:spacing w:after="0" w:line="240" w:lineRule="auto"/>
        <w:ind w:right="1559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F30DE7" w:rsidRDefault="004A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1816735" cy="1409700"/>
            <wp:effectExtent l="0" t="0" r="0" b="0"/>
            <wp:wrapTight wrapText="bothSides">
              <wp:wrapPolygon edited="0">
                <wp:start x="-65" y="0"/>
                <wp:lineTo x="-65" y="21198"/>
                <wp:lineTo x="21271" y="21198"/>
                <wp:lineTo x="21271" y="0"/>
                <wp:lineTo x="-65" y="0"/>
              </wp:wrapPolygon>
            </wp:wrapTight>
            <wp:docPr id="1" name="Рисунок 5" descr="http://rosgvard.ru/uploads/2017/10/9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http://rosgvard.ru/uploads/2017/10/9(1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рота дает возможность талантливым и компетентным выпускникам гражданских вузов с максимальной пользой провести «армейский год» и поступить служить в войска национальной гвардии Российской Федерации по контракту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научные исследования уже в офицерском звании в интересах войск национальной гвардии Российской Федерации. Основной ближайшей перспективой является прохождение военной службы в научных и образовательных организациях войск национальной гвардии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Федерации.</w:t>
      </w:r>
    </w:p>
    <w:p w:rsidR="00F30DE7" w:rsidRDefault="004A0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201535" cy="1016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080" cy="93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0.8pt;width:566.95pt;height:0.7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:rsidR="00F30DE7" w:rsidRDefault="00F30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F30DE7" w:rsidRDefault="004A0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ВОЗМОЖНОСТИ И ПЕРСПЕКТИВЫ</w:t>
      </w:r>
    </w:p>
    <w:p w:rsidR="00F30DE7" w:rsidRDefault="00F30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F30DE7" w:rsidRDefault="004A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3639185</wp:posOffset>
            </wp:positionH>
            <wp:positionV relativeFrom="paragraph">
              <wp:posOffset>140335</wp:posOffset>
            </wp:positionV>
            <wp:extent cx="3615055" cy="2345690"/>
            <wp:effectExtent l="0" t="0" r="0" b="0"/>
            <wp:wrapTight wrapText="bothSides">
              <wp:wrapPolygon edited="0">
                <wp:start x="-78" y="0"/>
                <wp:lineTo x="-78" y="21280"/>
                <wp:lineTo x="21442" y="21280"/>
                <wp:lineTo x="21442" y="0"/>
                <wp:lineTo x="-78" y="0"/>
              </wp:wrapPolygon>
            </wp:wrapTight>
            <wp:docPr id="3" name="Рисунок 4" descr="http://rosgvard.ru/uploads/2017/10/4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http://rosgvard.ru/uploads/2017/10/4(40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Самореализация: </w:t>
      </w:r>
      <w:r>
        <w:rPr>
          <w:rFonts w:ascii="Times New Roman" w:eastAsia="Times New Roman" w:hAnsi="Times New Roman" w:cs="Times New Roman"/>
          <w:lang w:eastAsia="ru-RU"/>
        </w:rPr>
        <w:t>Благодаря службе в научной роте компетентные и квалифицированные выпускники гражданских вузов могут применить свой научный потенциал в решении конкретных инженерных задач войск правопорядка.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Исходя из специфики операторам научной роты предоставляются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максимально комфортные условия для службы и одновременного осуществления научной деятельности. Распорядок дня позволяет в полной мере реализовать свой научный потенциал в течение года службы.</w:t>
      </w:r>
    </w:p>
    <w:p w:rsidR="00F30DE7" w:rsidRDefault="004A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913130</wp:posOffset>
            </wp:positionV>
            <wp:extent cx="3493770" cy="2473960"/>
            <wp:effectExtent l="0" t="0" r="0" b="0"/>
            <wp:wrapSquare wrapText="bothSides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бота в команде – работа на результат: </w:t>
      </w:r>
      <w:r>
        <w:rPr>
          <w:rFonts w:ascii="Times New Roman" w:eastAsia="Times New Roman" w:hAnsi="Times New Roman" w:cs="Times New Roman"/>
          <w:lang w:eastAsia="ru-RU"/>
        </w:rPr>
        <w:t>Важен принцип преемственности: каждый вновь прибывший оператор продолжает исследования, начатые его предшественником. Акцент на преемственности позволяет сосредоточиться на решении конкретных научных задач под эгидой р</w:t>
      </w:r>
      <w:r>
        <w:rPr>
          <w:rFonts w:ascii="Times New Roman" w:eastAsia="Times New Roman" w:hAnsi="Times New Roman" w:cs="Times New Roman"/>
          <w:lang w:eastAsia="ru-RU"/>
        </w:rPr>
        <w:t>уководителя и использовать ранее наработанный потенциал в полном объеме.</w:t>
      </w:r>
    </w:p>
    <w:p w:rsidR="00F30DE7" w:rsidRDefault="004A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Шанс проявить себя: </w:t>
      </w:r>
      <w:r>
        <w:rPr>
          <w:rFonts w:ascii="Times New Roman" w:eastAsia="Times New Roman" w:hAnsi="Times New Roman" w:cs="Times New Roman"/>
          <w:lang w:eastAsia="ru-RU"/>
        </w:rPr>
        <w:t>Исследовательская работа ведется в рамках научно-исследовательских решений различных категорий, операторы активно участвуют в научных, научно-практических конферен</w:t>
      </w:r>
      <w:r>
        <w:rPr>
          <w:rFonts w:ascii="Times New Roman" w:eastAsia="Times New Roman" w:hAnsi="Times New Roman" w:cs="Times New Roman"/>
          <w:lang w:eastAsia="ru-RU"/>
        </w:rPr>
        <w:t>циях и научно-технических конкурсах в масштабах государства, и, возможно, за его пределами. Операторы также имеют возможность получения личных патентов на индивидуальные разработки. Отличный шанс проявить свой талант и умения, зарекомендовать себя и свои т</w:t>
      </w:r>
      <w:r>
        <w:rPr>
          <w:rFonts w:ascii="Times New Roman" w:eastAsia="Times New Roman" w:hAnsi="Times New Roman" w:cs="Times New Roman"/>
          <w:lang w:eastAsia="ru-RU"/>
        </w:rPr>
        <w:t>руды.</w:t>
      </w:r>
    </w:p>
    <w:p w:rsidR="00F30DE7" w:rsidRDefault="004A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90170</wp:posOffset>
            </wp:positionH>
            <wp:positionV relativeFrom="paragraph">
              <wp:posOffset>638175</wp:posOffset>
            </wp:positionV>
            <wp:extent cx="3571875" cy="2329180"/>
            <wp:effectExtent l="0" t="0" r="0" b="0"/>
            <wp:wrapTight wrapText="bothSides">
              <wp:wrapPolygon edited="0">
                <wp:start x="-78" y="0"/>
                <wp:lineTo x="-78" y="21282"/>
                <wp:lineTo x="21520" y="21282"/>
                <wp:lineTo x="21520" y="0"/>
                <wp:lineTo x="-78" y="0"/>
              </wp:wrapPolygon>
            </wp:wrapTight>
            <wp:docPr id="5" name="Рисунок 2" descr="http://rosgvard.ru/uploads/2017/10/3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http://rosgvard.ru/uploads/2017/10/3(4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Опытные руководители: </w:t>
      </w:r>
      <w:r>
        <w:rPr>
          <w:rFonts w:ascii="Times New Roman" w:eastAsia="Times New Roman" w:hAnsi="Times New Roman" w:cs="Times New Roman"/>
          <w:lang w:eastAsia="ru-RU"/>
        </w:rPr>
        <w:t>Командный состав научной роты подбирается в соответствии с ее задачами из наиболее подготовленных офицеров, имеющих непосредственное отношение к научной деятельности. С каждым оператором составляется индивидуальный план деятель</w:t>
      </w:r>
      <w:r>
        <w:rPr>
          <w:rFonts w:ascii="Times New Roman" w:eastAsia="Times New Roman" w:hAnsi="Times New Roman" w:cs="Times New Roman"/>
          <w:lang w:eastAsia="ru-RU"/>
        </w:rPr>
        <w:t>ности на год, отражающий основные направления деятельности и показатели эффективности.</w:t>
      </w:r>
    </w:p>
    <w:p w:rsidR="00F30DE7" w:rsidRDefault="004A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Полноценная военная служба: </w:t>
      </w:r>
      <w:r>
        <w:rPr>
          <w:rFonts w:ascii="Times New Roman" w:eastAsia="Times New Roman" w:hAnsi="Times New Roman" w:cs="Times New Roman"/>
          <w:lang w:eastAsia="ru-RU"/>
        </w:rPr>
        <w:t>Служба в научной роте не является альтернативной: операторы осваивают весь материал военной подготовки наравне с другими призывниками.</w:t>
      </w:r>
    </w:p>
    <w:p w:rsidR="00F30DE7" w:rsidRDefault="004A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Военнослужащие научной роты принимают участие в организации и проведении научно-практических конференций, семинаров, круглых столов по актуальным вопросам развития и строительства войск, а также участвуют в спортивной и культурной жизни войск.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201535" cy="10160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080" cy="93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0.8pt;width:566.95pt;height:0.7pt;mso-wrap-style:none;v-text-anchor:middle;mso-position-horizontal:left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:rsidR="00F30DE7" w:rsidRDefault="00F3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0DE7" w:rsidRDefault="00F30DE7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0DE7" w:rsidRDefault="00F30DE7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F30DE7" w:rsidRDefault="004A0A22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овышение результативности и качества научной деятельности за счет применения новых информационных технологий, инновационных методов решения научных задач и использования научного потенциала молодых ученых.</w:t>
      </w:r>
    </w:p>
    <w:p w:rsidR="00F30DE7" w:rsidRDefault="00F30DE7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b/>
          <w:bCs/>
          <w:color w:val="943634" w:themeColor="accent2" w:themeShade="BF"/>
          <w:lang w:eastAsia="ru-RU"/>
        </w:rPr>
      </w:pPr>
    </w:p>
    <w:p w:rsidR="00F30DE7" w:rsidRDefault="004A0A22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Участие в научной работе в интересах </w:t>
      </w:r>
      <w:r>
        <w:rPr>
          <w:rFonts w:ascii="Times New Roman" w:eastAsia="Times New Roman" w:hAnsi="Times New Roman" w:cs="Times New Roman"/>
          <w:lang w:eastAsia="ru-RU"/>
        </w:rPr>
        <w:t>Росгвардии</w:t>
      </w:r>
    </w:p>
    <w:p w:rsidR="00F30DE7" w:rsidRDefault="004A0A22">
      <w:pPr>
        <w:numPr>
          <w:ilvl w:val="0"/>
          <w:numId w:val="1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Получение научных результатов при решении конкретных научно-прикладных задач по заказу и в интересах Росгвардии.</w:t>
      </w:r>
    </w:p>
    <w:p w:rsidR="00F30DE7" w:rsidRDefault="004A0A22">
      <w:pPr>
        <w:numPr>
          <w:ilvl w:val="0"/>
          <w:numId w:val="1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Укрепление кадрового потенциала Росгвардии</w:t>
      </w:r>
    </w:p>
    <w:p w:rsidR="00F30DE7" w:rsidRDefault="00F30DE7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b/>
          <w:bCs/>
          <w:color w:val="943634" w:themeColor="accent2" w:themeShade="BF"/>
          <w:lang w:eastAsia="ru-RU"/>
        </w:rPr>
      </w:pPr>
    </w:p>
    <w:p w:rsidR="00F30DE7" w:rsidRDefault="004A0A22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ОСНОВНЫЕ НАПРАВЛЕНИЯ НАУЧНЫХ ИССЛЕДОВАНИЙ: </w:t>
      </w:r>
    </w:p>
    <w:p w:rsidR="00F30DE7" w:rsidRDefault="00F30DE7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F30DE7" w:rsidRDefault="004A0A22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 научный взвод</w:t>
      </w:r>
    </w:p>
    <w:p w:rsidR="00F30DE7" w:rsidRDefault="004A0A22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взвод информационных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технологий:</w:t>
      </w:r>
    </w:p>
    <w:p w:rsidR="00F30DE7" w:rsidRDefault="004A0A22">
      <w:pPr>
        <w:numPr>
          <w:ilvl w:val="0"/>
          <w:numId w:val="2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проектирование информационных систем;</w:t>
      </w:r>
    </w:p>
    <w:p w:rsidR="00F30DE7" w:rsidRDefault="004A0A22">
      <w:pPr>
        <w:numPr>
          <w:ilvl w:val="0"/>
          <w:numId w:val="2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интернет-исследования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; мультимедийные технологии (компьютерная графика, моделирование);</w:t>
      </w:r>
    </w:p>
    <w:p w:rsidR="00F30DE7" w:rsidRDefault="004A0A22">
      <w:pPr>
        <w:numPr>
          <w:ilvl w:val="0"/>
          <w:numId w:val="2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программно-математическое обеспечение (разработка специального программного обеспечения); разработка прикладных задач.</w:t>
      </w:r>
    </w:p>
    <w:p w:rsidR="00F30DE7" w:rsidRDefault="004A0A22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 научный взвод</w:t>
      </w:r>
    </w:p>
    <w:p w:rsidR="00F30DE7" w:rsidRDefault="004A0A22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взвод инновационной деятельности:</w:t>
      </w:r>
    </w:p>
    <w:p w:rsidR="00F30DE7" w:rsidRDefault="004A0A22">
      <w:pPr>
        <w:numPr>
          <w:ilvl w:val="0"/>
          <w:numId w:val="3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исследование вооружения, военной и специальной техники и других видов инженерно-технических сре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я нужд Росгвардии;</w:t>
      </w:r>
    </w:p>
    <w:p w:rsidR="00F30DE7" w:rsidRDefault="004A0A22">
      <w:pPr>
        <w:numPr>
          <w:ilvl w:val="0"/>
          <w:numId w:val="3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разработка программно-моделирующих комплексов по соответствующим видам деятельности;</w:t>
      </w:r>
    </w:p>
    <w:p w:rsidR="00F30DE7" w:rsidRDefault="004A0A22">
      <w:pPr>
        <w:numPr>
          <w:ilvl w:val="0"/>
          <w:numId w:val="3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автоматизация процессов сбора и анализа данных, разработка систем поддержки принятия решений, создание баз данных по соответствующим видам деятельности и 3D-моделирование систем военного назначения;</w:t>
      </w:r>
    </w:p>
    <w:p w:rsidR="00F30DE7" w:rsidRDefault="004A0A22">
      <w:pPr>
        <w:numPr>
          <w:ilvl w:val="0"/>
          <w:numId w:val="3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модернизация и создание систем централизованного наблюде</w:t>
      </w:r>
      <w:r>
        <w:rPr>
          <w:rFonts w:ascii="Times New Roman" w:eastAsia="Times New Roman" w:hAnsi="Times New Roman" w:cs="Times New Roman"/>
          <w:lang w:eastAsia="ru-RU"/>
        </w:rPr>
        <w:t>ния и объектовых сре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я защиты объектов и имущества.</w:t>
      </w:r>
    </w:p>
    <w:p w:rsidR="00F30DE7" w:rsidRDefault="004A0A22">
      <w:p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 научный взвод</w:t>
      </w:r>
    </w:p>
    <w:p w:rsidR="00F30DE7" w:rsidRDefault="004A0A22">
      <w:pPr>
        <w:numPr>
          <w:ilvl w:val="0"/>
          <w:numId w:val="4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проведение исследований по военно-исторической работе;</w:t>
      </w:r>
    </w:p>
    <w:p w:rsidR="00F30DE7" w:rsidRDefault="004A0A22">
      <w:pPr>
        <w:numPr>
          <w:ilvl w:val="0"/>
          <w:numId w:val="4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проблемам противодействия терроризму;</w:t>
      </w:r>
    </w:p>
    <w:p w:rsidR="00F30DE7" w:rsidRDefault="004A0A22">
      <w:pPr>
        <w:numPr>
          <w:ilvl w:val="0"/>
          <w:numId w:val="4"/>
        </w:numPr>
        <w:shd w:val="clear" w:color="auto" w:fill="FFFFFF"/>
        <w:spacing w:after="0" w:line="240" w:lineRule="auto"/>
        <w:ind w:left="426" w:right="4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области обеспечения национальной безопасности государства.</w:t>
      </w:r>
    </w:p>
    <w:p w:rsidR="00F30DE7" w:rsidRDefault="004A0A22">
      <w:pPr>
        <w:shd w:val="clear" w:color="auto" w:fill="FFFFFF"/>
        <w:spacing w:after="0" w:line="240" w:lineRule="auto"/>
        <w:ind w:left="426" w:right="425" w:hanging="142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201535" cy="10160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080" cy="93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0.8pt;width:566.95pt;height:0.7pt;mso-wrap-style:none;v-text-anchor:middle;mso-position-horizontal:left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:rsidR="00F30DE7" w:rsidRDefault="004A0A22">
      <w:pPr>
        <w:shd w:val="clear" w:color="auto" w:fill="FFFFFF"/>
        <w:spacing w:after="0" w:line="240" w:lineRule="auto"/>
        <w:ind w:left="426" w:right="425" w:firstLine="496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Требования к кандидатам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F30DE7" w:rsidRDefault="004A0A22">
      <w:pPr>
        <w:shd w:val="clear" w:color="auto" w:fill="FFFFFF"/>
        <w:spacing w:after="0" w:line="240" w:lineRule="auto"/>
        <w:ind w:left="426" w:right="425" w:firstLine="481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270510</wp:posOffset>
            </wp:positionH>
            <wp:positionV relativeFrom="paragraph">
              <wp:posOffset>175260</wp:posOffset>
            </wp:positionV>
            <wp:extent cx="3016250" cy="1947545"/>
            <wp:effectExtent l="0" t="0" r="0" b="0"/>
            <wp:wrapTight wrapText="bothSides">
              <wp:wrapPolygon edited="0">
                <wp:start x="-78" y="0"/>
                <wp:lineTo x="-78" y="21163"/>
                <wp:lineTo x="21364" y="21163"/>
                <wp:lineTo x="21364" y="0"/>
                <wp:lineTo x="-78" y="0"/>
              </wp:wrapPolygon>
            </wp:wrapTight>
            <wp:docPr id="8" name="Рисунок 1" descr="http://rosgvard.ru/uploads/2017/10/2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http://rosgvard.ru/uploads/2017/10/2(7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>1. Граждане Российской Федерации: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 мужской пол;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 возраст 21-27 лет;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проходившие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военную службу.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Имеющие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высшее образование: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 соответствие профиля обучения и специальности претендента профилю и направлениям исследований;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средний балл – не </w:t>
      </w:r>
      <w:r>
        <w:rPr>
          <w:rFonts w:ascii="Times New Roman" w:eastAsia="Times New Roman" w:hAnsi="Times New Roman" w:cs="Times New Roman"/>
          <w:lang w:eastAsia="ru-RU"/>
        </w:rPr>
        <w:t>ниже 4,0;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 предпочтительно наличие опыта решения научных и прикладных технических задач;</w:t>
      </w:r>
    </w:p>
    <w:p w:rsidR="00F30DE7" w:rsidRDefault="004A0A22">
      <w:pPr>
        <w:shd w:val="clear" w:color="auto" w:fill="FFFFFF"/>
        <w:spacing w:after="0" w:line="240" w:lineRule="auto"/>
        <w:ind w:left="5348" w:right="425" w:hanging="50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 склонность к научной деятельности, участие в конкурсах, олимпиадах, наличие научных публикаций и трудов.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Годные к военной службе по призыву по состоянию здоровья</w:t>
      </w:r>
      <w:r>
        <w:rPr>
          <w:rFonts w:ascii="Times New Roman" w:eastAsia="Times New Roman" w:hAnsi="Times New Roman" w:cs="Times New Roman"/>
          <w:lang w:eastAsia="ru-RU"/>
        </w:rPr>
        <w:t xml:space="preserve"> (не ниже Б-3).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Личное желание</w:t>
      </w:r>
      <w:r>
        <w:rPr>
          <w:rFonts w:ascii="Times New Roman" w:eastAsia="Times New Roman" w:hAnsi="Times New Roman" w:cs="Times New Roman"/>
          <w:lang w:eastAsia="ru-RU"/>
        </w:rPr>
        <w:t xml:space="preserve"> призывника проходить срочную службу в научной роте.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рассматриваются кандидатуры категорий граждан, указанных в 4-5 абзацах пункта 5 статьи 34 №54-ФЗ «О воинской обязанности и военной службе»</w:t>
      </w:r>
    </w:p>
    <w:p w:rsidR="00F30DE7" w:rsidRDefault="004A0A22">
      <w:pPr>
        <w:shd w:val="clear" w:color="auto" w:fill="FFFFFF"/>
        <w:spacing w:after="0" w:line="240" w:lineRule="auto"/>
        <w:ind w:left="426" w:right="425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5423535</wp:posOffset>
            </wp:positionH>
            <wp:positionV relativeFrom="paragraph">
              <wp:posOffset>149225</wp:posOffset>
            </wp:positionV>
            <wp:extent cx="1689735" cy="1563370"/>
            <wp:effectExtent l="0" t="0" r="0" b="0"/>
            <wp:wrapNone/>
            <wp:docPr id="9" name="Рисунок 3" descr="K:\qr_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" descr="K:\qr_cod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7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201535" cy="10160"/>
                <wp:effectExtent l="0" t="0" r="0" 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080" cy="93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0.8pt;width:566.95pt;height:0.7pt;mso-wrap-style:none;v-text-anchor:middle;mso-position-horizontal:left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:rsidR="00F30DE7" w:rsidRDefault="004A0A2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Контактная </w:t>
      </w:r>
      <w:r>
        <w:rPr>
          <w:rFonts w:ascii="Times New Roman" w:eastAsia="Times New Roman" w:hAnsi="Times New Roman" w:cs="Times New Roman"/>
          <w:b/>
          <w:bCs/>
        </w:rPr>
        <w:t>информация:</w:t>
      </w:r>
    </w:p>
    <w:p w:rsidR="00F30DE7" w:rsidRDefault="004A0A22">
      <w:pPr>
        <w:spacing w:after="0" w:line="240" w:lineRule="auto"/>
        <w:ind w:left="426"/>
      </w:pPr>
      <w:r>
        <w:rPr>
          <w:rFonts w:ascii="Times New Roman" w:hAnsi="Times New Roman" w:cs="Times New Roman"/>
        </w:rPr>
        <w:t xml:space="preserve">Казаков Алексей Владимирович </w:t>
      </w:r>
    </w:p>
    <w:p w:rsidR="00F30DE7" w:rsidRDefault="004A0A22">
      <w:pPr>
        <w:spacing w:after="0" w:line="240" w:lineRule="auto"/>
        <w:ind w:left="426"/>
      </w:pPr>
      <w:r>
        <w:rPr>
          <w:rFonts w:ascii="Times New Roman" w:hAnsi="Times New Roman" w:cs="Times New Roman"/>
        </w:rPr>
        <w:t xml:space="preserve">почта </w:t>
      </w:r>
      <w:hyperlink r:id="rId12">
        <w:r>
          <w:rPr>
            <w:rFonts w:ascii="Times New Roman" w:hAnsi="Times New Roman" w:cs="Times New Roman"/>
          </w:rPr>
          <w:t>kazakovav@rosgvard.ru</w:t>
        </w:r>
      </w:hyperlink>
      <w:r>
        <w:rPr>
          <w:rFonts w:ascii="Times New Roman" w:hAnsi="Times New Roman" w:cs="Times New Roman"/>
        </w:rPr>
        <w:t xml:space="preserve"> , тел. 8-903-777-43-53</w:t>
      </w:r>
    </w:p>
    <w:p w:rsidR="00F30DE7" w:rsidRDefault="004A0A2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сайт: </w:t>
      </w:r>
      <w:r>
        <w:rPr>
          <w:rFonts w:ascii="Times New Roman" w:eastAsia="Times New Roman" w:hAnsi="Times New Roman" w:cs="Times New Roman"/>
          <w:b/>
          <w:bCs/>
        </w:rPr>
        <w:t>rosgvard.ru</w:t>
      </w:r>
    </w:p>
    <w:sectPr w:rsidR="00F30DE7">
      <w:pgSz w:w="11906" w:h="16838"/>
      <w:pgMar w:top="284" w:right="282" w:bottom="284" w:left="2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15EA"/>
    <w:multiLevelType w:val="multilevel"/>
    <w:tmpl w:val="BC1C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FC6A1A"/>
    <w:multiLevelType w:val="multilevel"/>
    <w:tmpl w:val="5FDC1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520259"/>
    <w:multiLevelType w:val="multilevel"/>
    <w:tmpl w:val="8AB0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134CD4"/>
    <w:multiLevelType w:val="multilevel"/>
    <w:tmpl w:val="2638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B93308B"/>
    <w:multiLevelType w:val="multilevel"/>
    <w:tmpl w:val="06F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E7"/>
    <w:rsid w:val="004A0A22"/>
    <w:rsid w:val="00F3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E7611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E76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7611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0413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Balloon Text"/>
    <w:basedOn w:val="a"/>
    <w:uiPriority w:val="99"/>
    <w:semiHidden/>
    <w:unhideWhenUsed/>
    <w:qFormat/>
    <w:rsid w:val="00E761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1564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57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E7611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E76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7611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0413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Balloon Text"/>
    <w:basedOn w:val="a"/>
    <w:uiPriority w:val="99"/>
    <w:semiHidden/>
    <w:unhideWhenUsed/>
    <w:qFormat/>
    <w:rsid w:val="00E761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1564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5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kazakovav@rosgva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maxjet</dc:creator>
  <cp:lastModifiedBy>Голиков Анатолий Геннадьевич</cp:lastModifiedBy>
  <cp:revision>2</cp:revision>
  <cp:lastPrinted>2018-01-25T09:57:00Z</cp:lastPrinted>
  <dcterms:created xsi:type="dcterms:W3CDTF">2022-02-10T07:22:00Z</dcterms:created>
  <dcterms:modified xsi:type="dcterms:W3CDTF">2022-02-10T07:22:00Z</dcterms:modified>
  <dc:language>ru-RU</dc:language>
</cp:coreProperties>
</file>